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D4" w:rsidRPr="00A803D0" w:rsidRDefault="00AB00D4" w:rsidP="00A803D0">
      <w:pPr>
        <w:jc w:val="center"/>
        <w:rPr>
          <w:b/>
        </w:rPr>
      </w:pPr>
    </w:p>
    <w:p w:rsidR="000C3891" w:rsidRPr="00A803D0" w:rsidRDefault="000C3891" w:rsidP="00A803D0">
      <w:pPr>
        <w:jc w:val="center"/>
        <w:rPr>
          <w:b/>
        </w:rPr>
      </w:pPr>
      <w:r w:rsidRPr="00A803D0">
        <w:rPr>
          <w:b/>
        </w:rPr>
        <w:t>ВЫПЛАТЫ НЕРАБОТАЮЩИМ ПЕНСИОНЕРАМ</w:t>
      </w:r>
    </w:p>
    <w:p w:rsidR="000C3891" w:rsidRPr="00A803D0" w:rsidRDefault="000C3891" w:rsidP="00A803D0"/>
    <w:p w:rsidR="00AB00D4" w:rsidRPr="00A803D0" w:rsidRDefault="00AB00D4" w:rsidP="00A803D0"/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336"/>
        <w:gridCol w:w="3559"/>
        <w:gridCol w:w="258"/>
        <w:gridCol w:w="6618"/>
      </w:tblGrid>
      <w:tr w:rsidR="000C3891" w:rsidRPr="00A803D0" w:rsidTr="000C3891">
        <w:tc>
          <w:tcPr>
            <w:tcW w:w="4567" w:type="dxa"/>
          </w:tcPr>
          <w:p w:rsidR="000C3891" w:rsidRPr="00A803D0" w:rsidRDefault="000C3891" w:rsidP="00A803D0">
            <w:pPr>
              <w:jc w:val="center"/>
              <w:rPr>
                <w:b/>
                <w:bCs/>
              </w:rPr>
            </w:pPr>
            <w:r w:rsidRPr="00A803D0">
              <w:rPr>
                <w:b/>
                <w:bCs/>
              </w:rPr>
              <w:t>Категория получателей</w:t>
            </w:r>
          </w:p>
        </w:tc>
        <w:tc>
          <w:tcPr>
            <w:tcW w:w="3895" w:type="dxa"/>
            <w:gridSpan w:val="2"/>
          </w:tcPr>
          <w:p w:rsidR="000C3891" w:rsidRPr="00A803D0" w:rsidRDefault="000C3891" w:rsidP="00A803D0">
            <w:pPr>
              <w:jc w:val="center"/>
              <w:rPr>
                <w:b/>
              </w:rPr>
            </w:pPr>
            <w:r w:rsidRPr="00A803D0">
              <w:rPr>
                <w:b/>
              </w:rPr>
              <w:t>Размер</w:t>
            </w:r>
          </w:p>
          <w:p w:rsidR="000C3891" w:rsidRPr="00A803D0" w:rsidRDefault="000C3891" w:rsidP="00A803D0">
            <w:pPr>
              <w:jc w:val="center"/>
            </w:pPr>
            <w:r w:rsidRPr="00A803D0">
              <w:rPr>
                <w:b/>
              </w:rPr>
              <w:t>выплаты</w:t>
            </w:r>
          </w:p>
        </w:tc>
        <w:tc>
          <w:tcPr>
            <w:tcW w:w="6876" w:type="dxa"/>
            <w:gridSpan w:val="2"/>
          </w:tcPr>
          <w:p w:rsidR="000C3891" w:rsidRPr="00A803D0" w:rsidRDefault="000C3891" w:rsidP="00A803D0">
            <w:pPr>
              <w:jc w:val="center"/>
              <w:rPr>
                <w:b/>
                <w:bCs/>
              </w:rPr>
            </w:pPr>
            <w:r w:rsidRPr="00A803D0">
              <w:rPr>
                <w:b/>
                <w:bCs/>
              </w:rPr>
              <w:t>Необходимые документы</w:t>
            </w:r>
          </w:p>
        </w:tc>
      </w:tr>
      <w:tr w:rsidR="000C3891" w:rsidRPr="00A803D0" w:rsidTr="000C3891">
        <w:tc>
          <w:tcPr>
            <w:tcW w:w="15338" w:type="dxa"/>
            <w:gridSpan w:val="5"/>
          </w:tcPr>
          <w:p w:rsidR="000C3891" w:rsidRPr="00A803D0" w:rsidRDefault="000C3891" w:rsidP="00A803D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A803D0">
              <w:rPr>
                <w:b/>
                <w:bCs/>
              </w:rPr>
              <w:t xml:space="preserve">1. Ежемесячное социальное пособие </w:t>
            </w:r>
            <w:r w:rsidRPr="00A803D0">
              <w:t>(</w:t>
            </w:r>
            <w:r w:rsidRPr="00A803D0">
              <w:rPr>
                <w:bCs/>
                <w:iCs/>
              </w:rPr>
              <w:t xml:space="preserve">Закон автономного округа от 07.11. 2006 № 115-оз «О мерах социальной поддержки отдельных категорий граждан в Ханты-Мансийском автономном округе – Югре», </w:t>
            </w:r>
            <w:r w:rsidRPr="00A803D0">
              <w:t xml:space="preserve">постановление Правительства автономного округа от </w:t>
            </w:r>
            <w:r w:rsidR="00A803D0" w:rsidRPr="00A803D0">
              <w:t>27.12.2010 №</w:t>
            </w:r>
            <w:r w:rsidRPr="00A803D0">
              <w:t xml:space="preserve"> 388-п «О порядке назначения и выплаты социальных пособий»)</w:t>
            </w:r>
          </w:p>
        </w:tc>
      </w:tr>
      <w:tr w:rsidR="000C3891" w:rsidRPr="00A803D0" w:rsidTr="000C3891">
        <w:tblPrEx>
          <w:tblLook w:val="01E0" w:firstRow="1" w:lastRow="1" w:firstColumn="1" w:lastColumn="1" w:noHBand="0" w:noVBand="0"/>
        </w:tblPrEx>
        <w:tc>
          <w:tcPr>
            <w:tcW w:w="4567" w:type="dxa"/>
          </w:tcPr>
          <w:p w:rsidR="00EB5E60" w:rsidRPr="00A803D0" w:rsidRDefault="000C3891" w:rsidP="00A803D0">
            <w:pPr>
              <w:ind w:firstLine="318"/>
              <w:jc w:val="both"/>
              <w:rPr>
                <w:b/>
                <w:i/>
              </w:rPr>
            </w:pPr>
            <w:r w:rsidRPr="00A803D0">
              <w:t>-Неработающие пенсионеры (женщины старше 50 лет, мужчины старше 55 лет),</w:t>
            </w:r>
            <w:r w:rsidR="00C81455" w:rsidRPr="00A803D0">
              <w:t xml:space="preserve"> 1966 года рождения и старше,</w:t>
            </w:r>
            <w:r w:rsidRPr="00A803D0">
              <w:t xml:space="preserve"> </w:t>
            </w:r>
            <w:r w:rsidRPr="00A803D0">
              <w:rPr>
                <w:b/>
                <w:i/>
              </w:rPr>
              <w:t>не имеющие права на получение ежемесячных мер социальной поддержки</w:t>
            </w:r>
            <w:r w:rsidRPr="00A803D0">
              <w:t xml:space="preserve"> в денежном выражении в соответствии с законодательством</w:t>
            </w:r>
            <w:r w:rsidR="00EB5E60" w:rsidRPr="00A803D0">
              <w:t xml:space="preserve"> Российской Федерации и автономного округа</w:t>
            </w:r>
            <w:r w:rsidR="00607C7B" w:rsidRPr="00A803D0">
              <w:t xml:space="preserve"> (за исключением права  компенсацию расходов на оплату капитального ремонта неработающим пенсионерам 70-80 лет)</w:t>
            </w:r>
            <w:r w:rsidRPr="00A803D0">
              <w:t xml:space="preserve">, </w:t>
            </w:r>
            <w:r w:rsidRPr="00A803D0">
              <w:rPr>
                <w:b/>
                <w:i/>
              </w:rPr>
              <w:t>постоянно проживающие</w:t>
            </w:r>
            <w:r w:rsidRPr="00A803D0">
              <w:t xml:space="preserve"> </w:t>
            </w:r>
            <w:r w:rsidR="00EB5E60" w:rsidRPr="00A803D0">
              <w:t>в</w:t>
            </w:r>
            <w:r w:rsidRPr="00A803D0">
              <w:t xml:space="preserve"> автономно</w:t>
            </w:r>
            <w:r w:rsidR="00EB5E60" w:rsidRPr="00A803D0">
              <w:t>м округа</w:t>
            </w:r>
            <w:r w:rsidRPr="00A803D0">
              <w:t xml:space="preserve">, </w:t>
            </w:r>
            <w:r w:rsidRPr="00A803D0">
              <w:rPr>
                <w:b/>
                <w:i/>
              </w:rPr>
              <w:t>имеющие стаж работы</w:t>
            </w:r>
            <w:r w:rsidRPr="00A803D0">
              <w:t xml:space="preserve"> на его территории не менее 20 лет</w:t>
            </w:r>
            <w:r w:rsidRPr="00A803D0">
              <w:rPr>
                <w:b/>
              </w:rPr>
              <w:t>,</w:t>
            </w:r>
            <w:r w:rsidR="00E21339" w:rsidRPr="00A803D0">
              <w:rPr>
                <w:b/>
              </w:rPr>
              <w:t xml:space="preserve"> </w:t>
            </w:r>
            <w:r w:rsidR="00E21339" w:rsidRPr="00A803D0">
              <w:rPr>
                <w:b/>
                <w:i/>
              </w:rPr>
              <w:t xml:space="preserve">не получающие дополнительные пенсии, пенсии за выслугу лет и иные выплаты к пенсии </w:t>
            </w:r>
            <w:r w:rsidR="00E21339" w:rsidRPr="00A803D0">
              <w:t xml:space="preserve">в соответствии с законодательством Российской Федерации и автономного округа, а также </w:t>
            </w:r>
            <w:r w:rsidR="00E21339" w:rsidRPr="00A803D0">
              <w:rPr>
                <w:b/>
                <w:i/>
              </w:rPr>
              <w:t>дополнительные негосударственные пенсии за счет средств предприятий, учреждений, организаций по месту прежней работы</w:t>
            </w:r>
            <w:r w:rsidR="004A3411" w:rsidRPr="00A803D0">
              <w:rPr>
                <w:b/>
                <w:i/>
              </w:rPr>
              <w:t xml:space="preserve">, </w:t>
            </w:r>
            <w:r w:rsidR="004A3411" w:rsidRPr="00A803D0">
              <w:t>а также при</w:t>
            </w:r>
            <w:r w:rsidR="004A3411" w:rsidRPr="00A803D0">
              <w:rPr>
                <w:b/>
                <w:i/>
              </w:rPr>
              <w:t xml:space="preserve"> отсутствии государственной регистрации в качестве индивидуального предпринимателя.</w:t>
            </w:r>
          </w:p>
          <w:p w:rsidR="000C3891" w:rsidRPr="00A803D0" w:rsidRDefault="000C3891" w:rsidP="00A803D0">
            <w:pPr>
              <w:ind w:firstLine="318"/>
              <w:jc w:val="both"/>
              <w:rPr>
                <w:bCs/>
              </w:rPr>
            </w:pPr>
            <w:r w:rsidRPr="00A803D0">
              <w:lastRenderedPageBreak/>
              <w:t xml:space="preserve">-Инвалиды </w:t>
            </w:r>
            <w:r w:rsidR="00EB5E60" w:rsidRPr="00A803D0">
              <w:t xml:space="preserve">с детства I и II групп, </w:t>
            </w:r>
            <w:r w:rsidR="00EB5E60" w:rsidRPr="00A803D0">
              <w:rPr>
                <w:b/>
              </w:rPr>
              <w:t>получающие социальную пенсию</w:t>
            </w:r>
            <w:r w:rsidR="00EB5E60" w:rsidRPr="00A803D0">
              <w:t xml:space="preserve"> в соответствии с Федеральным </w:t>
            </w:r>
            <w:hyperlink r:id="rId8" w:history="1">
              <w:r w:rsidR="00EB5E60" w:rsidRPr="00A803D0">
                <w:t>законом</w:t>
              </w:r>
            </w:hyperlink>
            <w:r w:rsidR="00EB5E60" w:rsidRPr="00A803D0">
              <w:t xml:space="preserve"> "О государственном пенсионном обеспечении в Российской Федерации" </w:t>
            </w:r>
            <w:r w:rsidR="00EB5E60" w:rsidRPr="00A803D0">
              <w:rPr>
                <w:b/>
              </w:rPr>
              <w:t xml:space="preserve">и не имеющие права на дополнительное пенсионное обеспечение </w:t>
            </w:r>
            <w:r w:rsidR="00EB5E60" w:rsidRPr="00A803D0">
              <w:t xml:space="preserve">в соответствии с законодательством Ханты-Мансийского автономного округа </w:t>
            </w:r>
            <w:r w:rsidR="004A3411" w:rsidRPr="00A803D0">
              <w:t>–</w:t>
            </w:r>
            <w:r w:rsidR="00EB5E60" w:rsidRPr="00A803D0">
              <w:t xml:space="preserve"> Югры</w:t>
            </w:r>
            <w:r w:rsidR="004A3411" w:rsidRPr="00A803D0">
              <w:t xml:space="preserve">, при отсутствии трудовых отношений по трудовым договорам, договорных отношений по договорам </w:t>
            </w:r>
            <w:proofErr w:type="spellStart"/>
            <w:r w:rsidR="004A3411" w:rsidRPr="00A803D0">
              <w:t>гражданско</w:t>
            </w:r>
            <w:proofErr w:type="spellEnd"/>
            <w:r w:rsidR="004A3411" w:rsidRPr="00A803D0">
              <w:t xml:space="preserve"> – правового  характера, предметом которых является выполнение работ или оказание услуг на возмездной основе, а также при отсутствии государственной регистрации в качестве индивидуального предпринимателя.</w:t>
            </w:r>
          </w:p>
        </w:tc>
        <w:tc>
          <w:tcPr>
            <w:tcW w:w="3895" w:type="dxa"/>
            <w:gridSpan w:val="2"/>
          </w:tcPr>
          <w:p w:rsidR="00685ADF" w:rsidRPr="00A803D0" w:rsidRDefault="00685ADF" w:rsidP="00A803D0">
            <w:pPr>
              <w:jc w:val="both"/>
              <w:rPr>
                <w:b/>
              </w:rPr>
            </w:pPr>
            <w:r w:rsidRPr="00A803D0">
              <w:lastRenderedPageBreak/>
              <w:t>Размер социального пособия неработающим пенсионерам определен с учетом стажа работы на территории автономного округа:</w:t>
            </w:r>
          </w:p>
          <w:p w:rsidR="000C3891" w:rsidRPr="00A803D0" w:rsidRDefault="00A803D0" w:rsidP="00A803D0">
            <w:r w:rsidRPr="00A803D0">
              <w:rPr>
                <w:b/>
              </w:rPr>
              <w:t>969 руб.</w:t>
            </w:r>
            <w:r w:rsidR="00685ADF" w:rsidRPr="00A803D0">
              <w:rPr>
                <w:b/>
              </w:rPr>
              <w:t xml:space="preserve"> </w:t>
            </w:r>
            <w:r w:rsidR="00685ADF" w:rsidRPr="00A803D0">
              <w:t>при</w:t>
            </w:r>
            <w:r w:rsidR="000C3891" w:rsidRPr="00A803D0">
              <w:t xml:space="preserve"> стаж</w:t>
            </w:r>
            <w:r w:rsidR="00685ADF" w:rsidRPr="00A803D0">
              <w:t>е</w:t>
            </w:r>
            <w:r w:rsidR="000C3891" w:rsidRPr="00A803D0">
              <w:t xml:space="preserve"> работы </w:t>
            </w:r>
            <w:r w:rsidR="00685ADF" w:rsidRPr="00A803D0">
              <w:t>от 20 до 25 лет</w:t>
            </w:r>
            <w:r w:rsidR="000C3891" w:rsidRPr="00A803D0">
              <w:t>;</w:t>
            </w:r>
          </w:p>
          <w:p w:rsidR="000C3891" w:rsidRPr="00A803D0" w:rsidRDefault="00685ADF" w:rsidP="00A803D0">
            <w:r w:rsidRPr="00A803D0">
              <w:rPr>
                <w:b/>
              </w:rPr>
              <w:t xml:space="preserve">1107 руб. </w:t>
            </w:r>
            <w:r w:rsidRPr="00A803D0">
              <w:t>при</w:t>
            </w:r>
            <w:r w:rsidR="000C3891" w:rsidRPr="00A803D0">
              <w:t xml:space="preserve"> стаж</w:t>
            </w:r>
            <w:r w:rsidRPr="00A803D0">
              <w:t>е</w:t>
            </w:r>
            <w:r w:rsidR="000C3891" w:rsidRPr="00A803D0">
              <w:t xml:space="preserve"> работы </w:t>
            </w:r>
            <w:r w:rsidRPr="00A803D0">
              <w:t>от 25 лет и более</w:t>
            </w:r>
            <w:r w:rsidR="000C3891" w:rsidRPr="00A803D0">
              <w:t>;</w:t>
            </w:r>
          </w:p>
          <w:p w:rsidR="000C3891" w:rsidRPr="00A803D0" w:rsidRDefault="00D22658" w:rsidP="00A803D0">
            <w:r w:rsidRPr="00A803D0">
              <w:rPr>
                <w:b/>
              </w:rPr>
              <w:t>14</w:t>
            </w:r>
            <w:r w:rsidR="005046B0" w:rsidRPr="00A803D0">
              <w:rPr>
                <w:b/>
              </w:rPr>
              <w:t>87</w:t>
            </w:r>
            <w:r w:rsidRPr="00A803D0">
              <w:rPr>
                <w:b/>
              </w:rPr>
              <w:t xml:space="preserve"> руб. </w:t>
            </w:r>
            <w:r w:rsidR="005046B0" w:rsidRPr="00A803D0">
              <w:t>(2019</w:t>
            </w:r>
            <w:r w:rsidRPr="00A803D0">
              <w:t xml:space="preserve"> год -</w:t>
            </w:r>
            <w:r w:rsidR="000C3891" w:rsidRPr="00A803D0">
              <w:t>1</w:t>
            </w:r>
            <w:r w:rsidR="005046B0" w:rsidRPr="00A803D0">
              <w:t>433</w:t>
            </w:r>
            <w:r w:rsidR="000C3891" w:rsidRPr="00A803D0">
              <w:t xml:space="preserve"> руб.</w:t>
            </w:r>
            <w:r w:rsidRPr="00A803D0">
              <w:t>)</w:t>
            </w:r>
            <w:r w:rsidR="000C3891" w:rsidRPr="00A803D0">
              <w:t xml:space="preserve">  инвалид</w:t>
            </w:r>
            <w:r w:rsidR="00685ADF" w:rsidRPr="00A803D0">
              <w:t>ам</w:t>
            </w:r>
            <w:r w:rsidR="000C3891" w:rsidRPr="00A803D0">
              <w:t xml:space="preserve"> с детства 1 и 2 групп</w:t>
            </w:r>
            <w:r w:rsidR="001F4802" w:rsidRPr="00A803D0">
              <w:t>.</w:t>
            </w:r>
          </w:p>
          <w:p w:rsidR="000C3891" w:rsidRPr="00A803D0" w:rsidRDefault="000C3891" w:rsidP="00A803D0"/>
          <w:p w:rsidR="000C3891" w:rsidRPr="00A803D0" w:rsidRDefault="000C3891" w:rsidP="00A803D0"/>
          <w:p w:rsidR="000C3891" w:rsidRPr="00A803D0" w:rsidRDefault="005B5277" w:rsidP="00A803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b/>
                <w:i/>
                <w:color w:val="000099"/>
              </w:rPr>
            </w:pPr>
            <w:r w:rsidRPr="00A803D0">
              <w:rPr>
                <w:b/>
                <w:i/>
                <w:color w:val="000099"/>
              </w:rPr>
              <w:t xml:space="preserve">Получатели пособия, за исключением неработающих пенсионеров в возрасте 65 лет и старше и инвалидов с детства, ежегодно проходят регистрацию по истечении 12 календарных </w:t>
            </w:r>
            <w:r w:rsidR="00A803D0" w:rsidRPr="00A803D0">
              <w:rPr>
                <w:b/>
                <w:i/>
                <w:color w:val="000099"/>
              </w:rPr>
              <w:t>месяцев с</w:t>
            </w:r>
            <w:r w:rsidRPr="00A803D0">
              <w:rPr>
                <w:b/>
                <w:i/>
                <w:color w:val="000099"/>
              </w:rPr>
              <w:t xml:space="preserve"> месяца назначения пособия или с месяца последней регистрации.</w:t>
            </w:r>
          </w:p>
          <w:p w:rsidR="000C3891" w:rsidRPr="00A803D0" w:rsidRDefault="000C3891" w:rsidP="00A803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b/>
                <w:i/>
                <w:color w:val="000099"/>
              </w:rPr>
            </w:pPr>
            <w:r w:rsidRPr="00A803D0">
              <w:rPr>
                <w:b/>
                <w:i/>
                <w:color w:val="000099"/>
              </w:rPr>
              <w:t xml:space="preserve">Регистрация неработающих пенсионеров может быть </w:t>
            </w:r>
            <w:r w:rsidR="00E5699E" w:rsidRPr="00A803D0">
              <w:rPr>
                <w:b/>
                <w:i/>
                <w:color w:val="000099"/>
              </w:rPr>
              <w:t xml:space="preserve">пройдена </w:t>
            </w:r>
            <w:r w:rsidR="001A32FC" w:rsidRPr="00A803D0">
              <w:rPr>
                <w:b/>
                <w:i/>
                <w:color w:val="000099"/>
              </w:rPr>
              <w:t xml:space="preserve">уполномоченным лицом на основании доверенности, оформленной в соответствии с </w:t>
            </w:r>
            <w:r w:rsidR="001A32FC" w:rsidRPr="00A803D0">
              <w:rPr>
                <w:b/>
                <w:i/>
                <w:color w:val="000099"/>
              </w:rPr>
              <w:lastRenderedPageBreak/>
              <w:t>законодательством Российской Федерации.</w:t>
            </w:r>
          </w:p>
          <w:p w:rsidR="000C3891" w:rsidRPr="00A803D0" w:rsidRDefault="000C3891" w:rsidP="00A803D0">
            <w:pPr>
              <w:rPr>
                <w:b/>
              </w:rPr>
            </w:pPr>
          </w:p>
        </w:tc>
        <w:tc>
          <w:tcPr>
            <w:tcW w:w="6876" w:type="dxa"/>
            <w:gridSpan w:val="2"/>
          </w:tcPr>
          <w:p w:rsidR="000C3891" w:rsidRPr="00A803D0" w:rsidRDefault="000C3891" w:rsidP="00A803D0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/>
              </w:rPr>
            </w:pPr>
            <w:r w:rsidRPr="00A803D0">
              <w:rPr>
                <w:b/>
                <w:i/>
              </w:rPr>
              <w:lastRenderedPageBreak/>
              <w:t>Для назначения и выплаты социального пособия неработающие пенсионеры представляют:</w:t>
            </w:r>
          </w:p>
          <w:p w:rsidR="000C3891" w:rsidRPr="00A803D0" w:rsidRDefault="004A010E" w:rsidP="00A803D0">
            <w:pPr>
              <w:autoSpaceDE w:val="0"/>
              <w:autoSpaceDN w:val="0"/>
              <w:adjustRightInd w:val="0"/>
              <w:ind w:firstLine="360"/>
              <w:jc w:val="both"/>
            </w:pPr>
            <w:r w:rsidRPr="00A803D0">
              <w:t xml:space="preserve">заявление о назначении социального пособия с указанием </w:t>
            </w:r>
            <w:r w:rsidR="00C433B1" w:rsidRPr="00A803D0">
              <w:t xml:space="preserve">индивидуального номера налогоплательщика (ИНН), страхового номера индивидуального лицевого счета (СНИЛС), </w:t>
            </w:r>
            <w:r w:rsidRPr="00A803D0">
              <w:t>номера счета, открытого в кредитном учреждении либо организации федеральной почтовой связи</w:t>
            </w:r>
            <w:r w:rsidR="000C3891" w:rsidRPr="00A803D0">
              <w:t>;</w:t>
            </w:r>
          </w:p>
          <w:p w:rsidR="000C3891" w:rsidRPr="00A803D0" w:rsidRDefault="004A010E" w:rsidP="00A803D0">
            <w:pPr>
              <w:autoSpaceDE w:val="0"/>
              <w:autoSpaceDN w:val="0"/>
              <w:adjustRightInd w:val="0"/>
              <w:ind w:firstLine="360"/>
              <w:jc w:val="both"/>
            </w:pPr>
            <w:r w:rsidRPr="00A803D0">
              <w:rPr>
                <w:bCs/>
              </w:rPr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</w:t>
            </w:r>
            <w:r w:rsidR="000C3891" w:rsidRPr="00A803D0">
              <w:t>;</w:t>
            </w:r>
          </w:p>
          <w:p w:rsidR="000C3891" w:rsidRPr="00A803D0" w:rsidRDefault="004A010E" w:rsidP="00A803D0">
            <w:pPr>
              <w:autoSpaceDE w:val="0"/>
              <w:autoSpaceDN w:val="0"/>
              <w:adjustRightInd w:val="0"/>
              <w:ind w:firstLine="360"/>
              <w:jc w:val="both"/>
            </w:pPr>
            <w:r w:rsidRPr="00A803D0">
              <w:t>трудовую книжку, иные документы, выданные в установленном порядке, подтверждающие стаж работы на территории Ханты-Мансийского автономного округа - Югры</w:t>
            </w:r>
            <w:r w:rsidR="000C3891" w:rsidRPr="00A803D0">
              <w:t>;</w:t>
            </w:r>
          </w:p>
          <w:p w:rsidR="000C3891" w:rsidRPr="00A803D0" w:rsidRDefault="004A010E" w:rsidP="00A803D0">
            <w:pPr>
              <w:autoSpaceDE w:val="0"/>
              <w:autoSpaceDN w:val="0"/>
              <w:adjustRightInd w:val="0"/>
              <w:ind w:firstLine="360"/>
              <w:jc w:val="both"/>
            </w:pPr>
            <w:r w:rsidRPr="00A803D0">
              <w:t xml:space="preserve">справку с </w:t>
            </w:r>
            <w:r w:rsidR="00C433B1" w:rsidRPr="00A803D0">
              <w:t xml:space="preserve">прежнего </w:t>
            </w:r>
            <w:r w:rsidRPr="00A803D0">
              <w:t>места работы об отсутствии права на получение дополнительной негосударственной пенсии за счет средств предприятия, учреждения, организации</w:t>
            </w:r>
            <w:r w:rsidR="000C3891" w:rsidRPr="00A803D0">
              <w:t>;</w:t>
            </w:r>
          </w:p>
          <w:p w:rsidR="000C34CF" w:rsidRPr="00A803D0" w:rsidRDefault="000C34CF" w:rsidP="00A803D0">
            <w:pPr>
              <w:autoSpaceDE w:val="0"/>
              <w:autoSpaceDN w:val="0"/>
              <w:adjustRightInd w:val="0"/>
              <w:ind w:firstLine="360"/>
              <w:jc w:val="both"/>
            </w:pPr>
            <w:r w:rsidRPr="00A803D0">
              <w:t xml:space="preserve">свидетельства о заключении (расторжении) брака, свидетельства о перемене имени (в случае изменения фамилии, имени, отчества). </w:t>
            </w:r>
          </w:p>
          <w:p w:rsidR="001A32FC" w:rsidRPr="00A803D0" w:rsidRDefault="001A32FC" w:rsidP="00A803D0">
            <w:pPr>
              <w:autoSpaceDE w:val="0"/>
              <w:autoSpaceDN w:val="0"/>
              <w:adjustRightInd w:val="0"/>
              <w:ind w:firstLine="360"/>
              <w:jc w:val="both"/>
            </w:pPr>
            <w:r w:rsidRPr="00A803D0">
              <w:t>сведения, удостоверяющие факт получения пенсии на территории автономного округа (могут быть представлены территориальными отделениями Пенсионного фонда Российской Федерации в порядке межведомственного информационного взаимодействия);</w:t>
            </w:r>
          </w:p>
          <w:p w:rsidR="001A32FC" w:rsidRPr="00A803D0" w:rsidRDefault="001A32FC" w:rsidP="00A803D0">
            <w:pPr>
              <w:autoSpaceDE w:val="0"/>
              <w:autoSpaceDN w:val="0"/>
              <w:adjustRightInd w:val="0"/>
              <w:ind w:firstLine="360"/>
              <w:jc w:val="both"/>
            </w:pPr>
            <w:r w:rsidRPr="00A803D0">
              <w:t xml:space="preserve">сведения, удостоверяющие факт отсутствия права на получение дополнительной пенсии (могут быть представлены негосударственным пенсионным фондом по месту жительства в </w:t>
            </w:r>
            <w:r w:rsidRPr="00A803D0">
              <w:lastRenderedPageBreak/>
              <w:t>порядке межведомственного информационного взаимодействия);</w:t>
            </w:r>
          </w:p>
          <w:p w:rsidR="001A32FC" w:rsidRPr="00A803D0" w:rsidRDefault="001A32FC" w:rsidP="00A803D0">
            <w:pPr>
              <w:autoSpaceDE w:val="0"/>
              <w:autoSpaceDN w:val="0"/>
              <w:adjustRightInd w:val="0"/>
              <w:ind w:firstLine="360"/>
              <w:jc w:val="both"/>
            </w:pPr>
            <w:r w:rsidRPr="00A803D0">
              <w:t>сведения, удостоверяющие факт отсутствия получения пенсии за выслугу лет и иных выплат к пенсии (могут быть представлены территориальными отделениями пенсионного фонда Российской Федерации, органами местного самоуправления муниципальных образований автономного округа, Департаментом социального развития Ханты – мансийского автономного округа - Югры в порядке межведомственного информационного взаимодействия);</w:t>
            </w:r>
          </w:p>
          <w:p w:rsidR="001A32FC" w:rsidRPr="00A803D0" w:rsidRDefault="00E5699E" w:rsidP="00A803D0">
            <w:pPr>
              <w:autoSpaceDE w:val="0"/>
              <w:autoSpaceDN w:val="0"/>
              <w:adjustRightInd w:val="0"/>
              <w:ind w:firstLine="360"/>
              <w:jc w:val="both"/>
            </w:pPr>
            <w:r w:rsidRPr="00A803D0">
              <w:t>сведения, удостоверяющие факт отсутствия государственной регистрации в качестве индивидуального предпринимателя (могут быть представлены Управлением федеральной налоговой службы по Ханты – Мансийскому автономному округу - Югре в порядке межведомственного информационного взаимодействия).</w:t>
            </w:r>
          </w:p>
          <w:p w:rsidR="00DE044F" w:rsidRPr="00A803D0" w:rsidRDefault="00DE044F" w:rsidP="00A80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i/>
              </w:rPr>
            </w:pPr>
            <w:r w:rsidRPr="00A803D0">
              <w:rPr>
                <w:b/>
                <w:bCs/>
                <w:i/>
              </w:rPr>
              <w:t>Регистрация осуществляется на основании заявления и следующих документов:</w:t>
            </w:r>
          </w:p>
          <w:p w:rsidR="00A66310" w:rsidRPr="00A803D0" w:rsidRDefault="00A66310" w:rsidP="00A803D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ourier New"/>
              </w:rPr>
            </w:pPr>
            <w:r w:rsidRPr="00A803D0">
              <w:rPr>
                <w:rFonts w:eastAsia="Courier New"/>
              </w:rPr>
              <w:t>документа, удостоверяющего личность и содержащего указание на гражданство Российской Федерации в соответствии с законодательством Российской Федерации;</w:t>
            </w:r>
          </w:p>
          <w:p w:rsidR="00A66310" w:rsidRPr="00A803D0" w:rsidRDefault="00A66310" w:rsidP="00A803D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ourier New"/>
              </w:rPr>
            </w:pPr>
            <w:bookmarkStart w:id="0" w:name="Par51"/>
            <w:bookmarkEnd w:id="0"/>
            <w:r w:rsidRPr="00A803D0">
              <w:rPr>
                <w:rFonts w:eastAsia="Courier New"/>
              </w:rPr>
              <w:t>трудовой книжки, иных документов, выданных в установленном порядке, подтверждающих стаж работы на территории Ханты-Мансийского автономного округа – Югры;</w:t>
            </w:r>
          </w:p>
          <w:p w:rsidR="00A66310" w:rsidRPr="00A803D0" w:rsidRDefault="00A66310" w:rsidP="00A803D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ourier New"/>
              </w:rPr>
            </w:pPr>
            <w:r w:rsidRPr="00A803D0">
              <w:rPr>
                <w:rFonts w:eastAsia="Courier New"/>
              </w:rPr>
              <w:t>свидетельства о заключении (расторжении) брака, свидетельства о перемене имени (в случае изменения фамилии, имени, отчества).</w:t>
            </w:r>
          </w:p>
          <w:p w:rsidR="00976E5E" w:rsidRPr="00A803D0" w:rsidRDefault="00976E5E" w:rsidP="00A80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i/>
              </w:rPr>
            </w:pPr>
          </w:p>
          <w:p w:rsidR="000C3891" w:rsidRPr="00A803D0" w:rsidRDefault="000C3891" w:rsidP="00A803D0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/>
              </w:rPr>
            </w:pPr>
            <w:r w:rsidRPr="00A803D0">
              <w:rPr>
                <w:b/>
                <w:i/>
              </w:rPr>
              <w:t>Для назначения и выплаты социального пособия инвалиды с детства представляют</w:t>
            </w:r>
            <w:r w:rsidR="00532B98" w:rsidRPr="00A803D0">
              <w:rPr>
                <w:b/>
                <w:i/>
              </w:rPr>
              <w:t>ся</w:t>
            </w:r>
            <w:r w:rsidRPr="00A803D0">
              <w:rPr>
                <w:b/>
                <w:i/>
              </w:rPr>
              <w:t>:</w:t>
            </w:r>
          </w:p>
          <w:p w:rsidR="00095B88" w:rsidRPr="00A803D0" w:rsidRDefault="00095B88" w:rsidP="00A803D0">
            <w:pPr>
              <w:autoSpaceDE w:val="0"/>
              <w:autoSpaceDN w:val="0"/>
              <w:adjustRightInd w:val="0"/>
              <w:ind w:firstLine="360"/>
              <w:jc w:val="both"/>
            </w:pPr>
            <w:r w:rsidRPr="00A803D0">
              <w:t>заявление о назначении социального пособия с указанием индивидуального номера налогоплательщика (ИНН), страхового номера индивидуального лицевого счета (СНИЛС), номера счета, открытого в кредитном учреждении либо организации федеральной почтовой связи;</w:t>
            </w:r>
          </w:p>
          <w:p w:rsidR="000C3891" w:rsidRPr="00A803D0" w:rsidRDefault="004A010E" w:rsidP="00A803D0">
            <w:pPr>
              <w:autoSpaceDE w:val="0"/>
              <w:autoSpaceDN w:val="0"/>
              <w:adjustRightInd w:val="0"/>
              <w:ind w:firstLine="360"/>
              <w:jc w:val="both"/>
            </w:pPr>
            <w:r w:rsidRPr="00A803D0">
              <w:rPr>
                <w:bCs/>
              </w:rPr>
              <w:t xml:space="preserve">документ, удостоверяющий личность и содержащий </w:t>
            </w:r>
            <w:r w:rsidRPr="00A803D0">
              <w:rPr>
                <w:bCs/>
              </w:rPr>
              <w:lastRenderedPageBreak/>
              <w:t>указание на гражданство Российской Федерации, в соответствии с законодательством Российской Федерации</w:t>
            </w:r>
            <w:r w:rsidR="000C3891" w:rsidRPr="00A803D0">
              <w:t>;</w:t>
            </w:r>
          </w:p>
          <w:p w:rsidR="00095B88" w:rsidRPr="00A803D0" w:rsidRDefault="000C3891" w:rsidP="00A803D0">
            <w:pPr>
              <w:autoSpaceDE w:val="0"/>
              <w:autoSpaceDN w:val="0"/>
              <w:adjustRightInd w:val="0"/>
              <w:ind w:firstLine="360"/>
              <w:jc w:val="both"/>
            </w:pPr>
            <w:r w:rsidRPr="00A803D0">
              <w:t>трудовую книжку (при ее наличии)</w:t>
            </w:r>
            <w:r w:rsidR="00095B88" w:rsidRPr="00A803D0">
              <w:t>;</w:t>
            </w:r>
          </w:p>
          <w:p w:rsidR="00095B88" w:rsidRPr="00A803D0" w:rsidRDefault="00095B88" w:rsidP="00A803D0">
            <w:pPr>
              <w:autoSpaceDE w:val="0"/>
              <w:autoSpaceDN w:val="0"/>
              <w:adjustRightInd w:val="0"/>
              <w:ind w:firstLine="360"/>
              <w:jc w:val="both"/>
            </w:pPr>
            <w:r w:rsidRPr="00A803D0">
              <w:t>справку об установлении инвалидности;</w:t>
            </w:r>
          </w:p>
          <w:p w:rsidR="00095B88" w:rsidRPr="00A803D0" w:rsidRDefault="00095B88" w:rsidP="00A803D0">
            <w:pPr>
              <w:autoSpaceDE w:val="0"/>
              <w:autoSpaceDN w:val="0"/>
              <w:adjustRightInd w:val="0"/>
              <w:ind w:firstLine="360"/>
              <w:jc w:val="both"/>
            </w:pPr>
            <w:r w:rsidRPr="00A803D0">
              <w:t>сведения, подтверждающие получение социальной пенсии на территории автономного округа (могут быть представлены территориальными отделениями Пенсионного фонда Российской Федерации в порядке межведомственного информационного взаимодействия);</w:t>
            </w:r>
          </w:p>
          <w:p w:rsidR="00AB00D4" w:rsidRPr="00A803D0" w:rsidRDefault="00095B88" w:rsidP="00A803D0">
            <w:pPr>
              <w:autoSpaceDE w:val="0"/>
              <w:autoSpaceDN w:val="0"/>
              <w:adjustRightInd w:val="0"/>
              <w:ind w:firstLine="360"/>
              <w:jc w:val="both"/>
            </w:pPr>
            <w:r w:rsidRPr="00A803D0">
              <w:t xml:space="preserve">сведения, подтверждающие отсутствие права на получение дополнительной пенсии (могут быть представлены негосударственным пенсионным фондом по месту жительства в порядке межведомственного </w:t>
            </w:r>
            <w:r w:rsidR="00E5699E" w:rsidRPr="00A803D0">
              <w:t>информационного взаимодействия).</w:t>
            </w:r>
          </w:p>
          <w:p w:rsidR="00E54454" w:rsidRPr="00A803D0" w:rsidRDefault="00E54454" w:rsidP="00A803D0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/>
                <w:color w:val="FF0000"/>
              </w:rPr>
            </w:pPr>
          </w:p>
        </w:tc>
      </w:tr>
      <w:tr w:rsidR="002B0F93" w:rsidRPr="00A803D0" w:rsidTr="002D38D3">
        <w:tblPrEx>
          <w:tblLook w:val="01E0" w:firstRow="1" w:lastRow="1" w:firstColumn="1" w:lastColumn="1" w:noHBand="0" w:noVBand="0"/>
        </w:tblPrEx>
        <w:tc>
          <w:tcPr>
            <w:tcW w:w="15338" w:type="dxa"/>
            <w:gridSpan w:val="5"/>
          </w:tcPr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/>
              </w:rPr>
            </w:pPr>
            <w:r w:rsidRPr="00A803D0">
              <w:rPr>
                <w:b/>
                <w:bCs/>
              </w:rPr>
              <w:lastRenderedPageBreak/>
              <w:t xml:space="preserve">2. Региональная социальная доплата к пенсии </w:t>
            </w:r>
            <w:r w:rsidRPr="00A803D0">
              <w:t>(</w:t>
            </w:r>
            <w:hyperlink r:id="rId9" w:history="1">
              <w:r w:rsidRPr="00A803D0">
                <w:t>Закон</w:t>
              </w:r>
            </w:hyperlink>
            <w:r w:rsidRPr="00A803D0">
              <w:t xml:space="preserve"> автономного округа от 10.11.2009 № 197-оз «О государственной социальной помощи и дополнительных мерах социальной помощи населению Ханты-Мансийского автономного округа – Югры», постановление Правительства автономного округа </w:t>
            </w:r>
            <w:r w:rsidRPr="00A803D0">
              <w:rPr>
                <w:bCs/>
              </w:rPr>
              <w:t>от 17.11.2009 № 300-п «О</w:t>
            </w:r>
            <w:r w:rsidRPr="00A803D0">
              <w:t>б утверждении положения о порядке установления, определения условий установления, выплаты и категориях получателей региональной социальной доплаты к пенсии, правил обращения за ней»</w:t>
            </w:r>
            <w:r w:rsidRPr="00A803D0">
              <w:rPr>
                <w:bCs/>
              </w:rPr>
              <w:t>)</w:t>
            </w:r>
          </w:p>
        </w:tc>
      </w:tr>
      <w:tr w:rsidR="002B0F93" w:rsidRPr="00A803D0" w:rsidTr="000C3891">
        <w:tblPrEx>
          <w:tblLook w:val="01E0" w:firstRow="1" w:lastRow="1" w:firstColumn="1" w:lastColumn="1" w:noHBand="0" w:noVBand="0"/>
        </w:tblPrEx>
        <w:tc>
          <w:tcPr>
            <w:tcW w:w="4567" w:type="dxa"/>
          </w:tcPr>
          <w:p w:rsidR="002B0F93" w:rsidRPr="00A803D0" w:rsidRDefault="008B4491" w:rsidP="00A803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8B4491">
              <w:rPr>
                <w:b/>
              </w:rPr>
              <w:t>П</w:t>
            </w:r>
            <w:r w:rsidR="002B0F93" w:rsidRPr="008B4491">
              <w:rPr>
                <w:b/>
              </w:rPr>
              <w:t xml:space="preserve">енсионеры </w:t>
            </w:r>
            <w:r w:rsidR="002B0F93" w:rsidRPr="00A803D0">
              <w:t>при соблюдении следующих условий:</w:t>
            </w:r>
          </w:p>
          <w:p w:rsidR="002B0F93" w:rsidRPr="00A803D0" w:rsidRDefault="00A803D0" w:rsidP="00A80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>
              <w:t>1)</w:t>
            </w:r>
            <w:r w:rsidR="002B0F93" w:rsidRPr="00A803D0">
              <w:t>проживание</w:t>
            </w:r>
            <w:proofErr w:type="gramEnd"/>
            <w:r w:rsidR="002B0F93" w:rsidRPr="00A803D0">
              <w:t xml:space="preserve"> пенсионера на территории Ханты-Мансийского автономного округа - Югры;</w:t>
            </w:r>
          </w:p>
          <w:p w:rsidR="002B0F93" w:rsidRPr="00A803D0" w:rsidRDefault="00A803D0" w:rsidP="00A80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>
              <w:t>2)</w:t>
            </w:r>
            <w:r w:rsidR="002B0F93" w:rsidRPr="00A803D0">
              <w:t>отсутствие</w:t>
            </w:r>
            <w:proofErr w:type="gramEnd"/>
            <w:r w:rsidR="002B0F93" w:rsidRPr="00A803D0">
              <w:t xml:space="preserve"> у пенсионера работы и (или) иной деятельности, в период которой он подлежит обязательному пенсионному страхованию в соответствии с Федеральным </w:t>
            </w:r>
            <w:hyperlink r:id="rId10" w:history="1">
              <w:r w:rsidR="002B0F93" w:rsidRPr="00A803D0">
                <w:t>законом</w:t>
              </w:r>
            </w:hyperlink>
            <w:r w:rsidR="002B0F93" w:rsidRPr="00A803D0">
              <w:t xml:space="preserve"> «Об обязательном пенсионном страховании в Российской Федерации»;</w:t>
            </w:r>
          </w:p>
          <w:p w:rsidR="002B0F93" w:rsidRPr="00A803D0" w:rsidRDefault="002B0F93" w:rsidP="00A80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803D0">
              <w:t>3) получение пенсии, установленной в соответствии с законодательством Российской Федерации, на территории Ханты-Мансийского автономного округа - Югры;</w:t>
            </w:r>
          </w:p>
          <w:p w:rsidR="002B0F93" w:rsidRPr="00A803D0" w:rsidRDefault="00A803D0" w:rsidP="00A803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  <w:r w:rsidR="002B0F93" w:rsidRPr="00A803D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2B0F93" w:rsidRPr="00A803D0">
              <w:rPr>
                <w:rFonts w:ascii="Times New Roman" w:hAnsi="Times New Roman" w:cs="Times New Roman"/>
                <w:sz w:val="24"/>
                <w:szCs w:val="24"/>
              </w:rPr>
              <w:t xml:space="preserve"> сумма материального обеспечения пенсионера с учетом денежных выплат и отдельных мер социальной поддержки,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оставляемых в натуральной форме</w:t>
            </w:r>
            <w:r w:rsidR="002B0F93" w:rsidRPr="00A803D0">
              <w:rPr>
                <w:rFonts w:ascii="Times New Roman" w:hAnsi="Times New Roman" w:cs="Times New Roman"/>
                <w:sz w:val="24"/>
                <w:szCs w:val="24"/>
              </w:rPr>
              <w:t xml:space="preserve"> ниже величины прожиточного минимума пенсионера, установленной в соответствии с</w:t>
            </w:r>
            <w:r w:rsidR="00D14789" w:rsidRPr="00A803D0">
              <w:rPr>
                <w:rFonts w:ascii="Times New Roman" w:hAnsi="Times New Roman" w:cs="Times New Roman"/>
                <w:sz w:val="24"/>
                <w:szCs w:val="24"/>
              </w:rPr>
              <w:t>о ст.4</w:t>
            </w:r>
            <w:r w:rsidR="002B0F93" w:rsidRPr="00A803D0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5D4377" w:rsidRPr="00A803D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B0F93" w:rsidRPr="00A803D0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«О потребительской корзине и порядке установления величины прожиточного минимума в Ханты-Мансийском автономном округе – Югре»</w:t>
            </w:r>
          </w:p>
        </w:tc>
        <w:tc>
          <w:tcPr>
            <w:tcW w:w="3895" w:type="dxa"/>
            <w:gridSpan w:val="2"/>
          </w:tcPr>
          <w:p w:rsidR="00CE2DC8" w:rsidRPr="00A803D0" w:rsidRDefault="00CE2DC8" w:rsidP="00A803D0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A803D0">
              <w:lastRenderedPageBreak/>
              <w:t>Величина прожиточного минимума пенсионера для установления региональной социальной доплаты:</w:t>
            </w:r>
          </w:p>
          <w:p w:rsidR="00CE2DC8" w:rsidRPr="00A803D0" w:rsidRDefault="00CE2DC8" w:rsidP="00A803D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/>
                <w:i/>
              </w:rPr>
            </w:pPr>
            <w:r w:rsidRPr="00A803D0">
              <w:rPr>
                <w:b/>
                <w:i/>
              </w:rPr>
              <w:t>-на 2017 год – 11 258 руб.;</w:t>
            </w:r>
          </w:p>
          <w:p w:rsidR="00CE2DC8" w:rsidRPr="00A803D0" w:rsidRDefault="00CE2DC8" w:rsidP="00A803D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/>
                <w:i/>
              </w:rPr>
            </w:pPr>
            <w:r w:rsidRPr="00A803D0">
              <w:rPr>
                <w:b/>
                <w:i/>
              </w:rPr>
              <w:t>-на 2018 год – 11 708 руб.;</w:t>
            </w:r>
          </w:p>
          <w:p w:rsidR="00D55A67" w:rsidRPr="00A803D0" w:rsidRDefault="00CE2DC8" w:rsidP="00A803D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/>
                <w:i/>
              </w:rPr>
            </w:pPr>
            <w:r w:rsidRPr="00A803D0">
              <w:rPr>
                <w:b/>
                <w:i/>
              </w:rPr>
              <w:t>-на 2019 год – 12 176 руб</w:t>
            </w:r>
            <w:r w:rsidR="00D55A67" w:rsidRPr="00A803D0">
              <w:rPr>
                <w:b/>
                <w:i/>
              </w:rPr>
              <w:t>.;</w:t>
            </w:r>
          </w:p>
          <w:p w:rsidR="00CE2DC8" w:rsidRPr="00A803D0" w:rsidRDefault="00D55A67" w:rsidP="00A803D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/>
                <w:i/>
              </w:rPr>
            </w:pPr>
            <w:r w:rsidRPr="00A803D0">
              <w:rPr>
                <w:b/>
                <w:i/>
              </w:rPr>
              <w:t>-на 2020 год – 12</w:t>
            </w:r>
            <w:r w:rsidR="00A803D0">
              <w:rPr>
                <w:b/>
                <w:i/>
              </w:rPr>
              <w:t xml:space="preserve"> </w:t>
            </w:r>
            <w:r w:rsidRPr="00A803D0">
              <w:rPr>
                <w:b/>
                <w:i/>
              </w:rPr>
              <w:t>730 руб.</w:t>
            </w:r>
          </w:p>
          <w:p w:rsidR="002B0F93" w:rsidRDefault="002B0F93" w:rsidP="00A803D0">
            <w:pPr>
              <w:jc w:val="both"/>
              <w:rPr>
                <w:b/>
              </w:rPr>
            </w:pPr>
          </w:p>
          <w:p w:rsidR="00A803D0" w:rsidRPr="00A803D0" w:rsidRDefault="00A803D0" w:rsidP="00A803D0">
            <w:pPr>
              <w:pStyle w:val="a4"/>
              <w:numPr>
                <w:ilvl w:val="0"/>
                <w:numId w:val="6"/>
              </w:numPr>
              <w:ind w:left="3" w:firstLine="357"/>
              <w:jc w:val="both"/>
              <w:rPr>
                <w:b/>
                <w:color w:val="000066"/>
              </w:rPr>
            </w:pPr>
            <w:r w:rsidRPr="00A803D0">
              <w:rPr>
                <w:b/>
                <w:color w:val="000066"/>
              </w:rPr>
              <w:t>Важно!!</w:t>
            </w:r>
            <w:r>
              <w:rPr>
                <w:b/>
                <w:color w:val="000066"/>
              </w:rPr>
              <w:t xml:space="preserve"> </w:t>
            </w:r>
            <w:r w:rsidRPr="00A803D0">
              <w:rPr>
                <w:b/>
                <w:i/>
                <w:color w:val="000066"/>
              </w:rPr>
              <w:t xml:space="preserve">Доплата устанавливается </w:t>
            </w:r>
            <w:proofErr w:type="spellStart"/>
            <w:r w:rsidRPr="00A803D0">
              <w:rPr>
                <w:b/>
                <w:i/>
                <w:color w:val="000066"/>
              </w:rPr>
              <w:t>беззаявительно</w:t>
            </w:r>
            <w:proofErr w:type="spellEnd"/>
            <w:r w:rsidRPr="00A803D0">
              <w:rPr>
                <w:b/>
                <w:i/>
                <w:color w:val="000066"/>
              </w:rPr>
              <w:t xml:space="preserve"> на основании данных Пенсионного фонда</w:t>
            </w:r>
          </w:p>
        </w:tc>
        <w:tc>
          <w:tcPr>
            <w:tcW w:w="6876" w:type="dxa"/>
            <w:gridSpan w:val="2"/>
          </w:tcPr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361"/>
              <w:jc w:val="both"/>
            </w:pPr>
            <w:r w:rsidRPr="00A803D0">
              <w:t xml:space="preserve">Для установления и выплаты региональной социальной доплаты к пенсии </w:t>
            </w:r>
            <w:r w:rsidRPr="00A803D0">
              <w:rPr>
                <w:b/>
                <w:i/>
                <w:color w:val="000066"/>
              </w:rPr>
              <w:t>в заявительном порядке</w:t>
            </w:r>
            <w:r w:rsidRPr="00A803D0">
              <w:t xml:space="preserve"> представляются следующие документы: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361"/>
              <w:jc w:val="both"/>
            </w:pPr>
            <w:r w:rsidRPr="00A803D0">
              <w:t>заявление об установлении региональной социальной доплаты к пенсии;</w:t>
            </w:r>
          </w:p>
          <w:p w:rsidR="002B0F93" w:rsidRPr="00A803D0" w:rsidRDefault="002B0F93" w:rsidP="00A803D0">
            <w:pPr>
              <w:pStyle w:val="ConsPlusNormal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D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пенсионера в соответствии с законодательством Российской Федерации (документы, удостоверяющие личность и полномочия законного представителя (опекуна, попечителя)</w:t>
            </w:r>
            <w:r w:rsidR="00090FC6" w:rsidRPr="00A80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4D3" w:rsidRPr="00A803D0" w:rsidRDefault="00A803D0" w:rsidP="00A803D0">
            <w:pPr>
              <w:pStyle w:val="ConsPlusNormal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03D0">
              <w:rPr>
                <w:rFonts w:ascii="Times New Roman" w:hAnsi="Times New Roman" w:cs="Times New Roman"/>
                <w:sz w:val="24"/>
                <w:szCs w:val="24"/>
              </w:rPr>
              <w:t>траховой номер индивидуального лицевого счета Центр</w:t>
            </w:r>
            <w:r w:rsidR="00090FC6" w:rsidRPr="00A803D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выплат </w:t>
            </w:r>
            <w:r w:rsidRPr="00A803D0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запрашивает </w:t>
            </w:r>
            <w:r w:rsidR="009804D3" w:rsidRPr="00A803D0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обязательного пенсионного </w:t>
            </w:r>
            <w:r w:rsidRPr="00A803D0">
              <w:rPr>
                <w:rFonts w:ascii="Times New Roman" w:hAnsi="Times New Roman" w:cs="Times New Roman"/>
                <w:sz w:val="24"/>
                <w:szCs w:val="24"/>
              </w:rPr>
              <w:t>страхования в</w:t>
            </w:r>
            <w:r w:rsidR="009804D3" w:rsidRPr="00A803D0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межведомственного информационного взаимодействия в </w:t>
            </w:r>
            <w:r w:rsidRPr="00A803D0">
              <w:rPr>
                <w:rFonts w:ascii="Times New Roman" w:hAnsi="Times New Roman" w:cs="Times New Roman"/>
                <w:sz w:val="24"/>
                <w:szCs w:val="24"/>
              </w:rPr>
              <w:t>Пенсионном фонде</w:t>
            </w:r>
            <w:r w:rsidR="009804D3" w:rsidRPr="00A803D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в соответствии с законодательством Российской Федерации</w:t>
            </w:r>
            <w:r w:rsidR="005D4377" w:rsidRPr="00A80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318"/>
              <w:jc w:val="both"/>
              <w:outlineLvl w:val="1"/>
            </w:pPr>
          </w:p>
        </w:tc>
      </w:tr>
      <w:tr w:rsidR="003F2DFE" w:rsidRPr="00A803D0" w:rsidTr="00A25019">
        <w:tblPrEx>
          <w:tblLook w:val="01E0" w:firstRow="1" w:lastRow="1" w:firstColumn="1" w:lastColumn="1" w:noHBand="0" w:noVBand="0"/>
        </w:tblPrEx>
        <w:tc>
          <w:tcPr>
            <w:tcW w:w="15338" w:type="dxa"/>
            <w:gridSpan w:val="5"/>
          </w:tcPr>
          <w:p w:rsidR="003F2DFE" w:rsidRPr="00A803D0" w:rsidRDefault="003F2DFE" w:rsidP="00A803D0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</w:rPr>
            </w:pPr>
            <w:r w:rsidRPr="00A803D0">
              <w:rPr>
                <w:b/>
              </w:rPr>
              <w:t>3. Компенсация расходов на оплату взноса на капитальный ремонт</w:t>
            </w:r>
            <w:r w:rsidRPr="00A803D0">
              <w:rPr>
                <w:color w:val="000000"/>
              </w:rPr>
              <w:t xml:space="preserve"> </w:t>
            </w:r>
            <w:r w:rsidRPr="00A803D0">
              <w:rPr>
                <w:b/>
                <w:color w:val="000000"/>
              </w:rPr>
              <w:t xml:space="preserve">собственникам жилых помещений в многоквартирных домах, достигшим возраста 70 и 80 лет </w:t>
            </w:r>
            <w:r w:rsidRPr="00A803D0">
              <w:rPr>
                <w:color w:val="000000"/>
              </w:rPr>
              <w:t>(</w:t>
            </w:r>
            <w:r w:rsidRPr="00A803D0">
              <w:t>Закон Ханты-Мансийского автономного округа – Югры от 7 ноября 2006 года № 115-оз «О мерах социальной поддержки отдельных</w:t>
            </w:r>
            <w:r w:rsidR="000B4CBB" w:rsidRPr="00A803D0">
              <w:t xml:space="preserve"> </w:t>
            </w:r>
            <w:r w:rsidRPr="00A803D0">
              <w:t>категорий граждан в Ханты-Мансийс</w:t>
            </w:r>
            <w:r w:rsidR="00B25F5F" w:rsidRPr="00A803D0">
              <w:t>ком автономном округе – Югре», п</w:t>
            </w:r>
            <w:r w:rsidRPr="00A803D0">
              <w:t>остановление Правительства Ханты – Мансийского автономного округа -  Югры от 14.01.2008 № 4-п «Об утверждении порядка предоставления компенсации расходов на оплату жилого помещения  и коммунальных услуг отдельным категориям граждан»)</w:t>
            </w:r>
          </w:p>
        </w:tc>
      </w:tr>
      <w:tr w:rsidR="003F2DFE" w:rsidRPr="00A803D0" w:rsidTr="000C3891">
        <w:tblPrEx>
          <w:tblLook w:val="01E0" w:firstRow="1" w:lastRow="1" w:firstColumn="1" w:lastColumn="1" w:noHBand="0" w:noVBand="0"/>
        </w:tblPrEx>
        <w:tc>
          <w:tcPr>
            <w:tcW w:w="4567" w:type="dxa"/>
          </w:tcPr>
          <w:p w:rsidR="003F2DFE" w:rsidRPr="00A803D0" w:rsidRDefault="003F2DFE" w:rsidP="00A803D0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D0"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50%</w:t>
            </w:r>
            <w:r w:rsidR="008B44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2DFE" w:rsidRPr="00A803D0" w:rsidRDefault="003F2DFE" w:rsidP="00A803D0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D0">
              <w:rPr>
                <w:rFonts w:ascii="Times New Roman" w:hAnsi="Times New Roman" w:cs="Times New Roman"/>
                <w:sz w:val="24"/>
                <w:szCs w:val="24"/>
              </w:rPr>
              <w:t xml:space="preserve">одиноко проживающие неработающие граждане, достигшие возраста 70 лет, являющиеся собственниками жилых помещений в многоквартирном доме; </w:t>
            </w:r>
          </w:p>
          <w:p w:rsidR="003F2DFE" w:rsidRPr="00A803D0" w:rsidRDefault="003F2DFE" w:rsidP="00A803D0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D0"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в составе семьи, состоящей только из совместно проживающих неработающих граждан пенсионного возраста,</w:t>
            </w:r>
            <w:r w:rsidR="00F222AB" w:rsidRPr="00A803D0">
              <w:rPr>
                <w:rFonts w:ascii="Times New Roman" w:hAnsi="Times New Roman" w:cs="Times New Roman"/>
                <w:sz w:val="24"/>
                <w:szCs w:val="24"/>
              </w:rPr>
              <w:t xml:space="preserve"> и (или) неработающих инвалидов I и (или) II </w:t>
            </w:r>
            <w:r w:rsidR="00A803D0" w:rsidRPr="00A803D0">
              <w:rPr>
                <w:rFonts w:ascii="Times New Roman" w:hAnsi="Times New Roman" w:cs="Times New Roman"/>
                <w:sz w:val="24"/>
                <w:szCs w:val="24"/>
              </w:rPr>
              <w:t>групп, достигших</w:t>
            </w:r>
            <w:r w:rsidRPr="00A803D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70 лет, являющиеся собственниками жилых помещений в многоквартирном доме;</w:t>
            </w:r>
          </w:p>
          <w:p w:rsidR="003F2DFE" w:rsidRPr="00A803D0" w:rsidRDefault="003F2DFE" w:rsidP="00A803D0">
            <w:pPr>
              <w:ind w:firstLine="318"/>
              <w:jc w:val="both"/>
              <w:rPr>
                <w:b/>
              </w:rPr>
            </w:pPr>
            <w:r w:rsidRPr="00A803D0">
              <w:rPr>
                <w:b/>
              </w:rPr>
              <w:t>в размере 100%</w:t>
            </w:r>
            <w:r w:rsidR="008B4491">
              <w:rPr>
                <w:b/>
              </w:rPr>
              <w:t>:</w:t>
            </w:r>
          </w:p>
          <w:p w:rsidR="003F2DFE" w:rsidRPr="00A803D0" w:rsidRDefault="003F2DFE" w:rsidP="00A803D0">
            <w:pPr>
              <w:ind w:firstLine="318"/>
              <w:jc w:val="both"/>
            </w:pPr>
            <w:r w:rsidRPr="00A803D0">
              <w:t xml:space="preserve">одиноко проживающие неработающие граждане, достигшие возраста 80 лет, являющиеся собственниками жилых помещений в многоквартирном доме; </w:t>
            </w:r>
          </w:p>
          <w:p w:rsidR="003F2DFE" w:rsidRPr="00A803D0" w:rsidRDefault="003F2DFE" w:rsidP="00A803D0">
            <w:pPr>
              <w:ind w:firstLine="318"/>
              <w:jc w:val="both"/>
            </w:pPr>
            <w:r w:rsidRPr="00A803D0">
              <w:lastRenderedPageBreak/>
              <w:t>граждане, проживающие в составе семьи, состоящей только из совместно проживающих неработающих граждан пенсионного возраста,</w:t>
            </w:r>
            <w:r w:rsidR="00F222AB" w:rsidRPr="00A803D0">
              <w:t xml:space="preserve"> и (или) неработающих инвалидов I и (или) II </w:t>
            </w:r>
            <w:r w:rsidR="00A803D0" w:rsidRPr="00A803D0">
              <w:t>групп, достигших</w:t>
            </w:r>
            <w:r w:rsidRPr="00A803D0">
              <w:t xml:space="preserve"> возраста 80 лет, являющиеся собственниками жилых помещений в многоквартирном доме.</w:t>
            </w:r>
          </w:p>
          <w:p w:rsidR="003F2DFE" w:rsidRPr="00A803D0" w:rsidRDefault="003F2DFE" w:rsidP="00A803D0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DFE" w:rsidRPr="00A803D0" w:rsidRDefault="003F2DFE" w:rsidP="00A803D0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D0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состав семьи учитываются</w:t>
            </w:r>
            <w:r w:rsidRPr="00A803D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пенсионного возраста, из числа лиц, достигших возраста, дающего право на страховую пенсию по старости либо получающих страховую пенсию по старости в соответствии с Федеральным </w:t>
            </w:r>
            <w:hyperlink r:id="rId11" w:tooltip="Федеральный закон от 28.12.2013 N 400-ФЗ (ред. от 29.12.2015) &quot;О страховых пенсиях&quot;{КонсультантПлюс}" w:history="1">
              <w:r w:rsidRPr="00A803D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803D0">
              <w:rPr>
                <w:rFonts w:ascii="Times New Roman" w:hAnsi="Times New Roman" w:cs="Times New Roman"/>
                <w:sz w:val="24"/>
                <w:szCs w:val="24"/>
              </w:rPr>
              <w:t xml:space="preserve"> от 28.12.2013 №400-ФЗ «О страховых пенсиях».</w:t>
            </w:r>
          </w:p>
          <w:p w:rsidR="003F2DFE" w:rsidRPr="00A803D0" w:rsidRDefault="003F2DFE" w:rsidP="00A803D0">
            <w:pPr>
              <w:ind w:firstLine="318"/>
              <w:jc w:val="center"/>
              <w:rPr>
                <w:b/>
              </w:rPr>
            </w:pPr>
          </w:p>
          <w:p w:rsidR="003F2DFE" w:rsidRPr="002E3909" w:rsidRDefault="000B4CBB" w:rsidP="002E3909">
            <w:pPr>
              <w:shd w:val="clear" w:color="auto" w:fill="FFFFFF"/>
              <w:ind w:firstLine="318"/>
              <w:jc w:val="both"/>
              <w:rPr>
                <w:b/>
                <w:i/>
                <w:color w:val="000066"/>
              </w:rPr>
            </w:pPr>
            <w:r w:rsidRPr="00A803D0">
              <w:rPr>
                <w:color w:val="000000"/>
              </w:rPr>
              <w:t xml:space="preserve">Компенсация предоставляется не более чем на одно жилое </w:t>
            </w:r>
            <w:r w:rsidR="00A803D0" w:rsidRPr="00A803D0">
              <w:rPr>
                <w:color w:val="000000"/>
              </w:rPr>
              <w:t>помещение при</w:t>
            </w:r>
            <w:r w:rsidRPr="00A803D0">
              <w:rPr>
                <w:b/>
                <w:i/>
                <w:color w:val="000066"/>
              </w:rPr>
              <w:t xml:space="preserve"> отсутствии у граждан задолженности по уплате взноса на капитальный ремонт или при заключении и (или) выполнении гражданами соглашений по ее погашению.</w:t>
            </w:r>
          </w:p>
        </w:tc>
        <w:tc>
          <w:tcPr>
            <w:tcW w:w="3895" w:type="dxa"/>
            <w:gridSpan w:val="2"/>
          </w:tcPr>
          <w:p w:rsidR="000B4CBB" w:rsidRPr="00A803D0" w:rsidRDefault="000B4CBB" w:rsidP="00A803D0">
            <w:pPr>
              <w:shd w:val="clear" w:color="auto" w:fill="FFFFFF"/>
              <w:ind w:firstLine="287"/>
              <w:jc w:val="both"/>
              <w:rPr>
                <w:color w:val="000000"/>
              </w:rPr>
            </w:pPr>
            <w:r w:rsidRPr="00A803D0">
              <w:rPr>
                <w:bCs/>
                <w:iCs/>
              </w:rPr>
              <w:lastRenderedPageBreak/>
              <w:t>Размер</w:t>
            </w:r>
            <w:r w:rsidR="00B25F5F" w:rsidRPr="00A803D0">
              <w:rPr>
                <w:bCs/>
                <w:iCs/>
              </w:rPr>
              <w:t xml:space="preserve"> компенсации</w:t>
            </w:r>
            <w:r w:rsidR="00B25F5F" w:rsidRPr="00A803D0">
              <w:rPr>
                <w:color w:val="365F91"/>
              </w:rPr>
              <w:t xml:space="preserve"> </w:t>
            </w:r>
            <w:r w:rsidR="00B25F5F" w:rsidRPr="00A803D0">
              <w:rPr>
                <w:color w:val="000000"/>
              </w:rPr>
              <w:t xml:space="preserve">определяется </w:t>
            </w:r>
            <w:r w:rsidRPr="00A803D0">
              <w:rPr>
                <w:color w:val="000000"/>
              </w:rPr>
              <w:t>исходя</w:t>
            </w:r>
            <w:r w:rsidR="00B25F5F" w:rsidRPr="00A803D0">
              <w:rPr>
                <w:color w:val="000000"/>
              </w:rPr>
              <w:t xml:space="preserve"> </w:t>
            </w:r>
            <w:r w:rsidRPr="00A803D0">
              <w:rPr>
                <w:color w:val="000000"/>
              </w:rPr>
              <w:t>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услуг, установленных законодательством Ханты-Мансийского автономного округа – Югры.</w:t>
            </w:r>
          </w:p>
          <w:p w:rsidR="000B4CBB" w:rsidRPr="00A803D0" w:rsidRDefault="000B4CBB" w:rsidP="00A803D0">
            <w:pPr>
              <w:shd w:val="clear" w:color="auto" w:fill="FFFFFF"/>
              <w:ind w:firstLine="287"/>
              <w:jc w:val="both"/>
              <w:rPr>
                <w:color w:val="000000"/>
              </w:rPr>
            </w:pPr>
            <w:r w:rsidRPr="00A803D0">
              <w:rPr>
                <w:color w:val="000000"/>
              </w:rPr>
              <w:t xml:space="preserve">Минимальный размер взноса на капитальный ремонт </w:t>
            </w:r>
            <w:proofErr w:type="spellStart"/>
            <w:r w:rsidRPr="00A803D0">
              <w:rPr>
                <w:color w:val="000000"/>
              </w:rPr>
              <w:t>установл</w:t>
            </w:r>
            <w:r w:rsidR="00A803D0">
              <w:rPr>
                <w:color w:val="000000"/>
              </w:rPr>
              <w:t>ивается</w:t>
            </w:r>
            <w:proofErr w:type="spellEnd"/>
            <w:r w:rsidRPr="00A803D0">
              <w:rPr>
                <w:color w:val="000000"/>
              </w:rPr>
              <w:t xml:space="preserve"> приказом Департамента жилищно-</w:t>
            </w:r>
            <w:r w:rsidRPr="00A803D0">
              <w:rPr>
                <w:color w:val="000000"/>
              </w:rPr>
              <w:lastRenderedPageBreak/>
              <w:t xml:space="preserve">коммунального комплекса и </w:t>
            </w:r>
            <w:r w:rsidR="00A803D0" w:rsidRPr="00A803D0">
              <w:rPr>
                <w:color w:val="000000"/>
              </w:rPr>
              <w:t>энергетики автономного</w:t>
            </w:r>
            <w:r w:rsidRPr="00A803D0">
              <w:rPr>
                <w:color w:val="000000"/>
              </w:rPr>
              <w:t xml:space="preserve"> округа.</w:t>
            </w:r>
          </w:p>
          <w:p w:rsidR="000B4CBB" w:rsidRPr="00A803D0" w:rsidRDefault="000B4CBB" w:rsidP="00A803D0">
            <w:pPr>
              <w:shd w:val="clear" w:color="auto" w:fill="FFFFFF"/>
              <w:ind w:firstLine="287"/>
              <w:jc w:val="both"/>
              <w:rPr>
                <w:color w:val="000000"/>
              </w:rPr>
            </w:pPr>
            <w:r w:rsidRPr="00A803D0">
              <w:rPr>
                <w:color w:val="000000"/>
              </w:rPr>
              <w:t>Региональные стандарты нормативной площади жилого помещения, используемой для расчета субсидий на оплату жилого помещения и коммунальных услуг установлены п. 1 ст. 31 Закона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 и составляют:</w:t>
            </w:r>
          </w:p>
          <w:p w:rsidR="000B4CBB" w:rsidRPr="00A803D0" w:rsidRDefault="000B4CBB" w:rsidP="00A803D0">
            <w:pPr>
              <w:shd w:val="clear" w:color="auto" w:fill="FFFFFF"/>
              <w:ind w:firstLine="287"/>
              <w:jc w:val="both"/>
              <w:rPr>
                <w:color w:val="000000"/>
              </w:rPr>
            </w:pPr>
            <w:r w:rsidRPr="00A803D0">
              <w:rPr>
                <w:color w:val="000000"/>
              </w:rPr>
              <w:t xml:space="preserve">40 квадратных метров общей площади жилого помещения – </w:t>
            </w:r>
            <w:r w:rsidR="00A803D0" w:rsidRPr="00A803D0">
              <w:rPr>
                <w:color w:val="000000"/>
              </w:rPr>
              <w:t>на одиноко</w:t>
            </w:r>
            <w:r w:rsidRPr="00A803D0">
              <w:rPr>
                <w:color w:val="000000"/>
              </w:rPr>
              <w:t xml:space="preserve"> проживающего человека;</w:t>
            </w:r>
          </w:p>
          <w:p w:rsidR="000B4CBB" w:rsidRPr="00A803D0" w:rsidRDefault="000B4CBB" w:rsidP="00A803D0">
            <w:pPr>
              <w:shd w:val="clear" w:color="auto" w:fill="FFFFFF"/>
              <w:ind w:firstLine="287"/>
              <w:jc w:val="both"/>
              <w:rPr>
                <w:color w:val="000000"/>
              </w:rPr>
            </w:pPr>
            <w:r w:rsidRPr="00A803D0">
              <w:rPr>
                <w:color w:val="000000"/>
              </w:rPr>
              <w:t xml:space="preserve">46 квадратных метров общей площади жилого помещения – </w:t>
            </w:r>
            <w:r w:rsidR="00A803D0" w:rsidRPr="00A803D0">
              <w:rPr>
                <w:color w:val="000000"/>
              </w:rPr>
              <w:t>на семью</w:t>
            </w:r>
            <w:r w:rsidRPr="00A803D0">
              <w:rPr>
                <w:color w:val="000000"/>
              </w:rPr>
              <w:t xml:space="preserve"> из двух человек;</w:t>
            </w:r>
          </w:p>
          <w:p w:rsidR="000B4CBB" w:rsidRPr="00A803D0" w:rsidRDefault="000B4CBB" w:rsidP="00A803D0">
            <w:pPr>
              <w:shd w:val="clear" w:color="auto" w:fill="FFFFFF"/>
              <w:ind w:firstLine="287"/>
              <w:jc w:val="both"/>
              <w:rPr>
                <w:color w:val="000000"/>
              </w:rPr>
            </w:pPr>
            <w:r w:rsidRPr="00A803D0">
              <w:rPr>
                <w:color w:val="000000"/>
              </w:rPr>
              <w:t xml:space="preserve">18 квадратных метров общей площади жилого помещения – </w:t>
            </w:r>
            <w:r w:rsidR="00A803D0" w:rsidRPr="00A803D0">
              <w:rPr>
                <w:color w:val="000000"/>
              </w:rPr>
              <w:t>на одного</w:t>
            </w:r>
            <w:r w:rsidRPr="00A803D0">
              <w:rPr>
                <w:color w:val="000000"/>
              </w:rPr>
              <w:t xml:space="preserve"> человека в семье, состоящей из трех и более человек;</w:t>
            </w:r>
          </w:p>
          <w:p w:rsidR="003F2DFE" w:rsidRPr="00A803D0" w:rsidRDefault="000B4CBB" w:rsidP="00A803D0">
            <w:pPr>
              <w:shd w:val="clear" w:color="auto" w:fill="FFFFFF"/>
              <w:ind w:firstLine="287"/>
              <w:jc w:val="both"/>
              <w:rPr>
                <w:color w:val="000000"/>
              </w:rPr>
            </w:pPr>
            <w:r w:rsidRPr="00A803D0">
              <w:rPr>
                <w:color w:val="000000"/>
              </w:rPr>
              <w:t xml:space="preserve"> 6 квадратных метров жилой площади – </w:t>
            </w:r>
            <w:r w:rsidR="00A803D0" w:rsidRPr="00A803D0">
              <w:rPr>
                <w:color w:val="000000"/>
              </w:rPr>
              <w:t>на одного</w:t>
            </w:r>
            <w:r w:rsidRPr="00A803D0">
              <w:rPr>
                <w:color w:val="000000"/>
              </w:rPr>
              <w:t xml:space="preserve"> человека, проживающего в общежитии.</w:t>
            </w:r>
          </w:p>
        </w:tc>
        <w:tc>
          <w:tcPr>
            <w:tcW w:w="6876" w:type="dxa"/>
            <w:gridSpan w:val="2"/>
          </w:tcPr>
          <w:p w:rsidR="00A803D0" w:rsidRPr="00A803D0" w:rsidRDefault="003F2DFE" w:rsidP="00A803D0">
            <w:pPr>
              <w:ind w:firstLine="361"/>
              <w:rPr>
                <w:b/>
                <w:i/>
                <w:color w:val="000066"/>
              </w:rPr>
            </w:pPr>
            <w:r w:rsidRPr="00A803D0">
              <w:rPr>
                <w:b/>
                <w:i/>
                <w:color w:val="000066"/>
              </w:rPr>
              <w:lastRenderedPageBreak/>
              <w:t>Для получения компенсации граждане подают</w:t>
            </w:r>
            <w:r w:rsidR="00A803D0" w:rsidRPr="00A803D0">
              <w:rPr>
                <w:b/>
                <w:i/>
                <w:color w:val="000066"/>
              </w:rPr>
              <w:t>:</w:t>
            </w:r>
          </w:p>
          <w:p w:rsidR="003F2DFE" w:rsidRPr="00A803D0" w:rsidRDefault="00A803D0" w:rsidP="00A803D0">
            <w:pPr>
              <w:ind w:firstLine="361"/>
            </w:pPr>
            <w:r>
              <w:t>-</w:t>
            </w:r>
            <w:r w:rsidR="003F2DFE" w:rsidRPr="00A803D0">
              <w:rPr>
                <w:b/>
              </w:rPr>
              <w:t>заявление с приложением следующих документов</w:t>
            </w:r>
            <w:r w:rsidR="003F2DFE" w:rsidRPr="00A803D0">
              <w:t>:</w:t>
            </w:r>
          </w:p>
          <w:p w:rsidR="003F2DFE" w:rsidRPr="00A803D0" w:rsidRDefault="00A803D0" w:rsidP="00A803D0">
            <w:pPr>
              <w:ind w:firstLine="361"/>
            </w:pPr>
            <w:r>
              <w:t>-</w:t>
            </w:r>
            <w:r w:rsidR="003F2DFE" w:rsidRPr="00A803D0">
              <w:t>документ</w:t>
            </w:r>
            <w:r>
              <w:t>а, удостоверяющего</w:t>
            </w:r>
            <w:r w:rsidR="003F2DFE" w:rsidRPr="00A803D0">
              <w:t xml:space="preserve"> личность и содержащий указание на гражданство Российской Федерации, в соответствии с законодательством Российской Федерации, заявителя и членов семьи;</w:t>
            </w:r>
          </w:p>
          <w:p w:rsidR="003F2DFE" w:rsidRPr="00A803D0" w:rsidRDefault="00A803D0" w:rsidP="00A803D0">
            <w:pPr>
              <w:ind w:firstLine="361"/>
            </w:pPr>
            <w:r>
              <w:t>-</w:t>
            </w:r>
            <w:r w:rsidR="003F2DFE" w:rsidRPr="00A803D0">
              <w:t>документ</w:t>
            </w:r>
            <w:r>
              <w:t>а</w:t>
            </w:r>
            <w:r w:rsidR="003F2DFE" w:rsidRPr="00A803D0">
              <w:t>, подтверждающий правовые основания отнесения лиц, проживающих совместно с заявителем по месту жительства (пребывания), к членам его семьи;</w:t>
            </w:r>
          </w:p>
          <w:p w:rsidR="003F2DFE" w:rsidRPr="00A803D0" w:rsidRDefault="00A803D0" w:rsidP="00A803D0">
            <w:pPr>
              <w:pStyle w:val="ConsPlusNormal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2DFE" w:rsidRPr="00A803D0">
              <w:rPr>
                <w:rFonts w:ascii="Times New Roman" w:hAnsi="Times New Roman" w:cs="Times New Roman"/>
                <w:sz w:val="24"/>
                <w:szCs w:val="24"/>
              </w:rPr>
              <w:t>копии трудовых книжек заявителя и членов семьи;</w:t>
            </w:r>
          </w:p>
          <w:p w:rsidR="003F2DFE" w:rsidRPr="00A803D0" w:rsidRDefault="00A803D0" w:rsidP="00A803D0">
            <w:pPr>
              <w:pStyle w:val="ConsPlusNormal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2DFE" w:rsidRPr="00A803D0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жилое помещение - в случае если указанный документ отсутствует в органах, осуществляющих государственную регистрацию прав на недвижимое имущество и сделок с ним, и органах (организациях), участвующих в предоставлении государственной услуги.</w:t>
            </w:r>
          </w:p>
          <w:p w:rsidR="003F2DFE" w:rsidRPr="00A803D0" w:rsidRDefault="003F2DFE" w:rsidP="00A803D0">
            <w:pPr>
              <w:pStyle w:val="ConsPlusNormal"/>
              <w:ind w:firstLine="361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A803D0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заявлении указываются:</w:t>
            </w:r>
          </w:p>
          <w:p w:rsidR="003F2DFE" w:rsidRPr="00A803D0" w:rsidRDefault="003F2DFE" w:rsidP="00A803D0">
            <w:pPr>
              <w:pStyle w:val="ConsPlusNormal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начисление и прием взноса </w:t>
            </w:r>
            <w:r w:rsidRPr="00A8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капитальный ремонт;</w:t>
            </w:r>
          </w:p>
          <w:p w:rsidR="003F2DFE" w:rsidRPr="00A803D0" w:rsidRDefault="003F2DFE" w:rsidP="00A803D0">
            <w:pPr>
              <w:pStyle w:val="ConsPlusNormal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D0">
              <w:rPr>
                <w:rFonts w:ascii="Times New Roman" w:hAnsi="Times New Roman" w:cs="Times New Roman"/>
                <w:sz w:val="24"/>
                <w:szCs w:val="24"/>
              </w:rPr>
              <w:t>номер счета в кредитной организации или наименование организации (филиала, структурного подразделения) связи, осуществляющей выдачу компенсации.</w:t>
            </w:r>
          </w:p>
          <w:p w:rsidR="003F2DFE" w:rsidRPr="00A803D0" w:rsidRDefault="003F2DFE" w:rsidP="00A803D0">
            <w:pPr>
              <w:pStyle w:val="ConsPlusNormal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FE" w:rsidRPr="00A803D0" w:rsidRDefault="003F2DFE" w:rsidP="00A803D0">
            <w:pPr>
              <w:ind w:firstLine="361"/>
              <w:jc w:val="both"/>
              <w:rPr>
                <w:b/>
                <w:i/>
                <w:color w:val="000066"/>
              </w:rPr>
            </w:pPr>
            <w:r w:rsidRPr="00A803D0">
              <w:rPr>
                <w:b/>
                <w:i/>
                <w:color w:val="000066"/>
              </w:rPr>
              <w:t>Документы (сведения)*, представляемые по запросу Центра социальных выплат:</w:t>
            </w:r>
          </w:p>
          <w:p w:rsidR="003F2DFE" w:rsidRPr="00A803D0" w:rsidRDefault="003F2DFE" w:rsidP="00A803D0">
            <w:pPr>
              <w:ind w:firstLine="361"/>
              <w:jc w:val="both"/>
            </w:pPr>
            <w:r w:rsidRPr="00A803D0">
              <w:t>о количестве зарегистрированных в жилом помещении граждан, совместно проживающих с заявителем, предоставляются органами регистрационного учета по месту пребывания и по месту жительства в пределах Российской Федерации, в соответствии с законодательством Российской Федерации учета;</w:t>
            </w:r>
          </w:p>
          <w:p w:rsidR="003F2DFE" w:rsidRPr="00A803D0" w:rsidRDefault="003F2DFE" w:rsidP="00A803D0">
            <w:pPr>
              <w:pStyle w:val="ConsPlusNormal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D0">
              <w:rPr>
                <w:rFonts w:ascii="Times New Roman" w:hAnsi="Times New Roman" w:cs="Times New Roman"/>
                <w:sz w:val="24"/>
                <w:szCs w:val="24"/>
              </w:rPr>
              <w:t>о факте назначения пенсии предоставляются территориальным управлением Отделения Пенсионного фонда Российской Федерации в порядке межведомственного информационного взаимодействия в соответствии с законодательством Российской Федерации;</w:t>
            </w:r>
          </w:p>
          <w:p w:rsidR="003F2DFE" w:rsidRPr="00A803D0" w:rsidRDefault="003F2DFE" w:rsidP="00A803D0">
            <w:pPr>
              <w:pStyle w:val="ConsPlusNormal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D0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жилое помещение запрашивается в порядке межведомственного информационного взаимодействия в соответствии с требованиями законодательства Российской Федерации;</w:t>
            </w:r>
          </w:p>
          <w:p w:rsidR="003F2DFE" w:rsidRPr="00A803D0" w:rsidRDefault="003F2DFE" w:rsidP="00A803D0">
            <w:pPr>
              <w:pStyle w:val="ConsPlusNormal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D0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(наличии) задолженности по оплате взноса на капитальный ремонт, о заключении и (или) выполнении (невыполнении) предоставляются Югорским фондом капитального ремонта многоквартирных домов.</w:t>
            </w:r>
          </w:p>
          <w:p w:rsidR="003F2DFE" w:rsidRPr="00A803D0" w:rsidRDefault="003F2DFE" w:rsidP="00A803D0">
            <w:pPr>
              <w:ind w:firstLine="361"/>
              <w:jc w:val="both"/>
            </w:pPr>
          </w:p>
          <w:p w:rsidR="003F2DFE" w:rsidRPr="002E3909" w:rsidRDefault="003F2DFE" w:rsidP="00A803D0">
            <w:pPr>
              <w:widowControl w:val="0"/>
              <w:autoSpaceDE w:val="0"/>
              <w:autoSpaceDN w:val="0"/>
              <w:adjustRightInd w:val="0"/>
              <w:ind w:firstLine="361"/>
              <w:jc w:val="both"/>
              <w:rPr>
                <w:b/>
                <w:i/>
                <w:color w:val="000066"/>
              </w:rPr>
            </w:pPr>
            <w:r w:rsidRPr="002E3909">
              <w:rPr>
                <w:b/>
                <w:i/>
                <w:color w:val="000066"/>
              </w:rPr>
              <w:t>Граждане вправе по своей инициативе представить в полном объеме документы (сведения*)</w:t>
            </w:r>
          </w:p>
        </w:tc>
      </w:tr>
      <w:tr w:rsidR="002B0F93" w:rsidRPr="00A803D0" w:rsidTr="000C3891">
        <w:tc>
          <w:tcPr>
            <w:tcW w:w="15338" w:type="dxa"/>
            <w:gridSpan w:val="5"/>
          </w:tcPr>
          <w:p w:rsidR="002B0F93" w:rsidRPr="00A803D0" w:rsidRDefault="003F2DFE" w:rsidP="00A803D0">
            <w:pPr>
              <w:tabs>
                <w:tab w:val="left" w:pos="567"/>
                <w:tab w:val="left" w:pos="3124"/>
              </w:tabs>
              <w:ind w:firstLine="284"/>
              <w:jc w:val="both"/>
              <w:rPr>
                <w:b/>
              </w:rPr>
            </w:pPr>
            <w:r w:rsidRPr="00A803D0">
              <w:rPr>
                <w:b/>
              </w:rPr>
              <w:lastRenderedPageBreak/>
              <w:t>4</w:t>
            </w:r>
            <w:r w:rsidR="002B0F93" w:rsidRPr="00A803D0">
              <w:rPr>
                <w:b/>
              </w:rPr>
              <w:t xml:space="preserve">. Единовременные выплаты к памятным и праздничным датам из бюджета автономного округа </w:t>
            </w:r>
          </w:p>
          <w:p w:rsidR="002B0F93" w:rsidRPr="00A803D0" w:rsidRDefault="002B0F93" w:rsidP="00A803D0">
            <w:pPr>
              <w:tabs>
                <w:tab w:val="left" w:pos="567"/>
                <w:tab w:val="left" w:pos="3124"/>
              </w:tabs>
              <w:ind w:firstLine="284"/>
              <w:jc w:val="both"/>
            </w:pPr>
          </w:p>
        </w:tc>
      </w:tr>
      <w:tr w:rsidR="002B0F93" w:rsidRPr="00A803D0" w:rsidTr="000C3891">
        <w:tc>
          <w:tcPr>
            <w:tcW w:w="4567" w:type="dxa"/>
          </w:tcPr>
          <w:p w:rsidR="002B0F93" w:rsidRPr="00A803D0" w:rsidRDefault="002B0F93" w:rsidP="00A803D0">
            <w:pPr>
              <w:tabs>
                <w:tab w:val="left" w:pos="567"/>
                <w:tab w:val="left" w:pos="3124"/>
              </w:tabs>
              <w:jc w:val="both"/>
              <w:rPr>
                <w:bCs/>
              </w:rPr>
            </w:pPr>
            <w:r w:rsidRPr="00A803D0">
              <w:rPr>
                <w:bCs/>
              </w:rPr>
              <w:t>Неработающие пенсионеры из числа лиц, установленных постановлением либо распоряжением Правительства автономного округа.</w:t>
            </w:r>
          </w:p>
          <w:p w:rsidR="002B0F93" w:rsidRPr="00A803D0" w:rsidRDefault="002B0F93" w:rsidP="00A803D0">
            <w:pPr>
              <w:numPr>
                <w:ilvl w:val="0"/>
                <w:numId w:val="1"/>
              </w:numPr>
              <w:tabs>
                <w:tab w:val="left" w:pos="567"/>
                <w:tab w:val="left" w:pos="3124"/>
              </w:tabs>
              <w:ind w:left="0" w:firstLine="360"/>
              <w:jc w:val="both"/>
              <w:rPr>
                <w:bCs/>
              </w:rPr>
            </w:pPr>
            <w:r w:rsidRPr="00A803D0">
              <w:rPr>
                <w:b/>
                <w:bCs/>
                <w:i/>
              </w:rPr>
              <w:t xml:space="preserve">Выплата осуществляется </w:t>
            </w:r>
            <w:r w:rsidRPr="00A803D0">
              <w:rPr>
                <w:b/>
                <w:bCs/>
                <w:i/>
              </w:rPr>
              <w:lastRenderedPageBreak/>
              <w:t xml:space="preserve">гражданам в </w:t>
            </w:r>
            <w:proofErr w:type="spellStart"/>
            <w:r w:rsidRPr="00A803D0">
              <w:rPr>
                <w:b/>
                <w:bCs/>
                <w:i/>
              </w:rPr>
              <w:t>беззаявительном</w:t>
            </w:r>
            <w:proofErr w:type="spellEnd"/>
            <w:r w:rsidRPr="00A803D0">
              <w:rPr>
                <w:b/>
                <w:bCs/>
                <w:i/>
              </w:rPr>
              <w:t xml:space="preserve"> порядке</w:t>
            </w:r>
          </w:p>
          <w:p w:rsidR="002B0F93" w:rsidRPr="00A803D0" w:rsidRDefault="002B0F93" w:rsidP="00A803D0">
            <w:pPr>
              <w:tabs>
                <w:tab w:val="left" w:pos="567"/>
                <w:tab w:val="left" w:pos="3124"/>
              </w:tabs>
              <w:jc w:val="both"/>
              <w:rPr>
                <w:bCs/>
              </w:rPr>
            </w:pPr>
          </w:p>
        </w:tc>
        <w:tc>
          <w:tcPr>
            <w:tcW w:w="3895" w:type="dxa"/>
            <w:gridSpan w:val="2"/>
          </w:tcPr>
          <w:p w:rsidR="002B0F93" w:rsidRPr="00A803D0" w:rsidRDefault="002B0F93" w:rsidP="00A803D0">
            <w:r w:rsidRPr="00A803D0">
              <w:lastRenderedPageBreak/>
              <w:t>Размер устанавливается распоряжением Правительства АО</w:t>
            </w:r>
          </w:p>
        </w:tc>
        <w:tc>
          <w:tcPr>
            <w:tcW w:w="6876" w:type="dxa"/>
            <w:gridSpan w:val="2"/>
          </w:tcPr>
          <w:p w:rsidR="002B0F93" w:rsidRPr="00A803D0" w:rsidRDefault="002B0F93" w:rsidP="00A803D0">
            <w:pPr>
              <w:ind w:firstLine="361"/>
              <w:rPr>
                <w:b/>
                <w:i/>
              </w:rPr>
            </w:pPr>
            <w:r w:rsidRPr="00A803D0">
              <w:rPr>
                <w:b/>
                <w:i/>
              </w:rPr>
              <w:t xml:space="preserve">   Выплата осуществляется </w:t>
            </w:r>
            <w:proofErr w:type="gramStart"/>
            <w:r w:rsidRPr="00A803D0">
              <w:rPr>
                <w:b/>
                <w:i/>
              </w:rPr>
              <w:t xml:space="preserve">в  </w:t>
            </w:r>
            <w:proofErr w:type="spellStart"/>
            <w:r w:rsidRPr="00A803D0">
              <w:rPr>
                <w:b/>
                <w:i/>
              </w:rPr>
              <w:t>беззаявительном</w:t>
            </w:r>
            <w:proofErr w:type="spellEnd"/>
            <w:proofErr w:type="gramEnd"/>
            <w:r w:rsidRPr="00A803D0">
              <w:rPr>
                <w:b/>
                <w:i/>
              </w:rPr>
              <w:t xml:space="preserve"> порядке неработающим пенсионерам, состоящим на учете в Центре социальных выплат,  в их  числе:</w:t>
            </w:r>
          </w:p>
          <w:p w:rsidR="002B0F93" w:rsidRPr="00A803D0" w:rsidRDefault="002B0F93" w:rsidP="00A803D0">
            <w:pPr>
              <w:ind w:firstLine="361"/>
            </w:pPr>
            <w:r w:rsidRPr="00A803D0">
              <w:t xml:space="preserve">-получателям дополнительной пенсии в ХМ НПФ; </w:t>
            </w:r>
          </w:p>
          <w:p w:rsidR="002B0F93" w:rsidRPr="00A803D0" w:rsidRDefault="002B0F93" w:rsidP="00A803D0">
            <w:pPr>
              <w:ind w:firstLine="361"/>
            </w:pPr>
            <w:r w:rsidRPr="00A803D0">
              <w:t>-получателям ведомственных пенсий (УВД, МЧС и др.)</w:t>
            </w:r>
          </w:p>
          <w:p w:rsidR="002B0F93" w:rsidRPr="00A803D0" w:rsidRDefault="002B0F93" w:rsidP="00A803D0">
            <w:pPr>
              <w:ind w:firstLine="361"/>
            </w:pPr>
            <w:r w:rsidRPr="00A803D0">
              <w:rPr>
                <w:color w:val="000000"/>
              </w:rPr>
              <w:lastRenderedPageBreak/>
              <w:t>-участникам ВОВ;</w:t>
            </w:r>
          </w:p>
          <w:p w:rsidR="002B0F93" w:rsidRPr="00A803D0" w:rsidRDefault="002B0F93" w:rsidP="00A803D0">
            <w:pPr>
              <w:shd w:val="clear" w:color="auto" w:fill="FFFFFF"/>
              <w:ind w:firstLine="361"/>
              <w:jc w:val="both"/>
              <w:textAlignment w:val="baseline"/>
              <w:rPr>
                <w:color w:val="000000"/>
              </w:rPr>
            </w:pPr>
            <w:r w:rsidRPr="00A803D0">
              <w:rPr>
                <w:color w:val="000000"/>
              </w:rPr>
              <w:t xml:space="preserve">-инвалидам ВОВ; </w:t>
            </w:r>
          </w:p>
          <w:p w:rsidR="002B0F93" w:rsidRPr="00A803D0" w:rsidRDefault="002B0F93" w:rsidP="00A803D0">
            <w:pPr>
              <w:shd w:val="clear" w:color="auto" w:fill="FFFFFF"/>
              <w:ind w:firstLine="361"/>
              <w:jc w:val="both"/>
              <w:textAlignment w:val="baseline"/>
              <w:rPr>
                <w:color w:val="000000"/>
              </w:rPr>
            </w:pPr>
            <w:r w:rsidRPr="00A803D0">
              <w:rPr>
                <w:color w:val="000000"/>
              </w:rPr>
              <w:t>-труженикам тыла;</w:t>
            </w:r>
          </w:p>
          <w:p w:rsidR="002B0F93" w:rsidRPr="00A803D0" w:rsidRDefault="002B0F93" w:rsidP="00A803D0">
            <w:pPr>
              <w:shd w:val="clear" w:color="auto" w:fill="FFFFFF"/>
              <w:ind w:firstLine="361"/>
              <w:jc w:val="both"/>
              <w:textAlignment w:val="baseline"/>
              <w:rPr>
                <w:color w:val="000000"/>
              </w:rPr>
            </w:pPr>
            <w:r w:rsidRPr="00A803D0">
              <w:rPr>
                <w:color w:val="000000"/>
              </w:rPr>
              <w:t>-бывшим несовершеннолетним узникам концлагерей, гетто и других мест принудительного содержания, созданных фашистами и их союзниками в период ВОВ;</w:t>
            </w:r>
          </w:p>
          <w:p w:rsidR="002B0F93" w:rsidRPr="00A803D0" w:rsidRDefault="002B0F93" w:rsidP="00A803D0">
            <w:pPr>
              <w:shd w:val="clear" w:color="auto" w:fill="FFFFFF"/>
              <w:ind w:firstLine="361"/>
              <w:jc w:val="both"/>
              <w:textAlignment w:val="baseline"/>
              <w:rPr>
                <w:color w:val="000000"/>
              </w:rPr>
            </w:pPr>
            <w:r w:rsidRPr="00A803D0">
              <w:rPr>
                <w:color w:val="000000"/>
              </w:rPr>
              <w:t>-вдовам военнослужащих, погибших в период войны с Финляндией, ВОВ, войны с Японией, вдовам умерших инвалидов ВОВ;</w:t>
            </w:r>
          </w:p>
          <w:p w:rsidR="002B0F93" w:rsidRPr="00A803D0" w:rsidRDefault="002B0F93" w:rsidP="00A803D0">
            <w:pPr>
              <w:shd w:val="clear" w:color="auto" w:fill="FFFFFF"/>
              <w:ind w:firstLine="361"/>
              <w:jc w:val="both"/>
              <w:textAlignment w:val="baseline"/>
              <w:rPr>
                <w:color w:val="000000"/>
              </w:rPr>
            </w:pPr>
            <w:r w:rsidRPr="00A803D0">
              <w:rPr>
                <w:color w:val="000000"/>
              </w:rPr>
              <w:t>-</w:t>
            </w:r>
            <w:r w:rsidR="00B25F5F" w:rsidRPr="00A803D0">
              <w:rPr>
                <w:color w:val="000000"/>
              </w:rPr>
              <w:t>ветеранам труда</w:t>
            </w:r>
            <w:r w:rsidRPr="00A803D0">
              <w:rPr>
                <w:color w:val="000000"/>
              </w:rPr>
              <w:t>, ветеранам труда Ханты-Мансийского автономного округа, достигших возраста 70 лет;</w:t>
            </w:r>
          </w:p>
          <w:p w:rsidR="002B0F93" w:rsidRPr="00A803D0" w:rsidRDefault="002B0F93" w:rsidP="00A803D0">
            <w:pPr>
              <w:shd w:val="clear" w:color="auto" w:fill="FFFFFF"/>
              <w:ind w:firstLine="361"/>
              <w:jc w:val="both"/>
              <w:textAlignment w:val="baseline"/>
              <w:rPr>
                <w:color w:val="000000"/>
              </w:rPr>
            </w:pPr>
            <w:r w:rsidRPr="00A803D0">
              <w:rPr>
                <w:color w:val="000000"/>
              </w:rPr>
              <w:t>-</w:t>
            </w:r>
            <w:r w:rsidR="00B25F5F" w:rsidRPr="00A803D0">
              <w:rPr>
                <w:color w:val="000000"/>
              </w:rPr>
              <w:t>инвалидам I</w:t>
            </w:r>
            <w:r w:rsidRPr="00A803D0">
              <w:rPr>
                <w:color w:val="000000"/>
              </w:rPr>
              <w:t xml:space="preserve"> группы;</w:t>
            </w:r>
          </w:p>
          <w:p w:rsidR="002B0F93" w:rsidRPr="00A803D0" w:rsidRDefault="00B25F5F" w:rsidP="00A803D0">
            <w:pPr>
              <w:shd w:val="clear" w:color="auto" w:fill="FFFFFF"/>
              <w:ind w:firstLine="361"/>
              <w:jc w:val="both"/>
              <w:textAlignment w:val="baseline"/>
              <w:rPr>
                <w:color w:val="000000"/>
              </w:rPr>
            </w:pPr>
            <w:r w:rsidRPr="00A803D0">
              <w:rPr>
                <w:color w:val="000000"/>
              </w:rPr>
              <w:t>-</w:t>
            </w:r>
            <w:r w:rsidR="002B0F93" w:rsidRPr="00A803D0">
              <w:rPr>
                <w:color w:val="000000"/>
              </w:rPr>
              <w:t>гражданам, включенных в региональный регистр получателей мер социальной поддержки, воспользовавшихся в текущем году правом на оплату междугороднего проезда;</w:t>
            </w:r>
          </w:p>
          <w:p w:rsidR="002B0F93" w:rsidRPr="00A803D0" w:rsidRDefault="002B0F93" w:rsidP="00A803D0">
            <w:pPr>
              <w:shd w:val="clear" w:color="auto" w:fill="FFFFFF"/>
              <w:ind w:firstLine="361"/>
              <w:jc w:val="both"/>
              <w:textAlignment w:val="baseline"/>
              <w:rPr>
                <w:color w:val="000000"/>
              </w:rPr>
            </w:pPr>
            <w:r w:rsidRPr="00A803D0">
              <w:rPr>
                <w:color w:val="000000"/>
              </w:rPr>
              <w:t xml:space="preserve">-получателям социального пособия на детей-инвалидов, детей, потерявших кормильца; </w:t>
            </w:r>
          </w:p>
          <w:p w:rsidR="002B0F93" w:rsidRPr="00A803D0" w:rsidRDefault="002B0F93" w:rsidP="00A803D0">
            <w:pPr>
              <w:shd w:val="clear" w:color="auto" w:fill="FFFFFF"/>
              <w:ind w:firstLine="361"/>
              <w:jc w:val="both"/>
              <w:textAlignment w:val="baseline"/>
              <w:rPr>
                <w:color w:val="000000"/>
              </w:rPr>
            </w:pPr>
            <w:r w:rsidRPr="00A803D0">
              <w:rPr>
                <w:color w:val="000000"/>
              </w:rPr>
              <w:t xml:space="preserve"> -неработающим пенсионерам, инвалидам с детства I и II групп, получающих социальное пособие;</w:t>
            </w:r>
          </w:p>
          <w:p w:rsidR="002B0F93" w:rsidRPr="00A803D0" w:rsidRDefault="002B0F93" w:rsidP="00A803D0">
            <w:pPr>
              <w:shd w:val="clear" w:color="auto" w:fill="FFFFFF"/>
              <w:ind w:firstLine="361"/>
              <w:jc w:val="both"/>
              <w:textAlignment w:val="baseline"/>
              <w:rPr>
                <w:color w:val="000000"/>
              </w:rPr>
            </w:pPr>
            <w:r w:rsidRPr="00A803D0">
              <w:rPr>
                <w:color w:val="000000"/>
              </w:rPr>
              <w:t>-получателям региональной социальной доплаты к пенсии;</w:t>
            </w:r>
          </w:p>
          <w:p w:rsidR="002B0F93" w:rsidRPr="00A803D0" w:rsidRDefault="002B0F93" w:rsidP="00A803D0">
            <w:pPr>
              <w:shd w:val="clear" w:color="auto" w:fill="FFFFFF"/>
              <w:ind w:firstLine="361"/>
              <w:jc w:val="both"/>
              <w:textAlignment w:val="baseline"/>
              <w:rPr>
                <w:color w:val="000000"/>
              </w:rPr>
            </w:pPr>
            <w:r w:rsidRPr="00A803D0">
              <w:rPr>
                <w:color w:val="000000"/>
              </w:rPr>
              <w:t>-гражданам, проживающим в учреждениях социального обслуживания населения.</w:t>
            </w:r>
          </w:p>
          <w:p w:rsidR="002B0F93" w:rsidRPr="00A803D0" w:rsidRDefault="002B0F93" w:rsidP="002E3909">
            <w:pPr>
              <w:ind w:firstLine="361"/>
            </w:pPr>
            <w:r w:rsidRPr="00A803D0">
              <w:rPr>
                <w:color w:val="000000"/>
              </w:rPr>
              <w:t xml:space="preserve">- детям, проживающим в организациях для детей-сирот и детей, оставшихся без попечения родителей, являющихся получателями пенсий по случаю потери кормильца и </w:t>
            </w:r>
            <w:proofErr w:type="gramStart"/>
            <w:r w:rsidRPr="00A803D0">
              <w:rPr>
                <w:color w:val="000000"/>
              </w:rPr>
              <w:t xml:space="preserve">инвалидности.   </w:t>
            </w:r>
            <w:proofErr w:type="gramEnd"/>
            <w:r w:rsidRPr="00A803D0">
              <w:rPr>
                <w:color w:val="000000"/>
              </w:rPr>
              <w:t xml:space="preserve">            </w:t>
            </w:r>
            <w:r w:rsidRPr="00A803D0">
              <w:t xml:space="preserve"> </w:t>
            </w:r>
          </w:p>
        </w:tc>
      </w:tr>
      <w:tr w:rsidR="002B0F93" w:rsidRPr="00A803D0" w:rsidTr="000C3891">
        <w:tc>
          <w:tcPr>
            <w:tcW w:w="15338" w:type="dxa"/>
            <w:gridSpan w:val="5"/>
          </w:tcPr>
          <w:p w:rsidR="00775926" w:rsidRPr="00775926" w:rsidRDefault="006740B5" w:rsidP="00775926">
            <w:pPr>
              <w:autoSpaceDE w:val="0"/>
              <w:autoSpaceDN w:val="0"/>
              <w:adjustRightInd w:val="0"/>
              <w:ind w:firstLine="318"/>
              <w:jc w:val="both"/>
            </w:pPr>
            <w:r w:rsidRPr="00A803D0">
              <w:rPr>
                <w:b/>
              </w:rPr>
              <w:lastRenderedPageBreak/>
              <w:t>5</w:t>
            </w:r>
            <w:r w:rsidR="002B0F93" w:rsidRPr="00A803D0">
              <w:rPr>
                <w:b/>
              </w:rPr>
              <w:t xml:space="preserve">. Оплата стоимости проезда и провоза багажа в случае переезда к новому месту жительства в другую местность </w:t>
            </w:r>
            <w:r w:rsidR="002B0F93" w:rsidRPr="00A803D0">
              <w:t>(</w:t>
            </w:r>
            <w:r w:rsidR="002B0F93" w:rsidRPr="00A803D0">
              <w:rPr>
                <w:bCs/>
              </w:rPr>
              <w:t xml:space="preserve">Закон автономного округа от 09.12.2004 № 76-оз «О гарантиях и компенсациях для лиц, проживающих в Ханты-Мансийском автономном округе - Югре, работающих в организациях, финансируемых из бюджета автономного округа», </w:t>
            </w:r>
            <w:r w:rsidR="002B0F93" w:rsidRPr="00A803D0">
              <w:t>постановление Правительства автономного округа от 05.02.2007  № 25-п«Об утверждении порядка оплаты стоимости проезда и провоза багажа в случае переезда к новому месту жительства в другую местность пенсионерам по старости и пенсионерам по инвалидности, имеющим стаж работы не менее пяти лет в организациях, финансируемых из бюджета автономного округа, и уволившимся из этих организаций в связи с выходом на пенсию»)</w:t>
            </w:r>
          </w:p>
        </w:tc>
      </w:tr>
      <w:tr w:rsidR="002B0F93" w:rsidRPr="00A803D0" w:rsidTr="000C3891">
        <w:tc>
          <w:tcPr>
            <w:tcW w:w="4567" w:type="dxa"/>
          </w:tcPr>
          <w:p w:rsidR="00775926" w:rsidRDefault="002B0F93" w:rsidP="00A803D0">
            <w:pPr>
              <w:jc w:val="both"/>
            </w:pPr>
            <w:r w:rsidRPr="00A803D0">
              <w:t xml:space="preserve">Пенсионеры по старости и пенсионеры по </w:t>
            </w:r>
            <w:r w:rsidR="00B25F5F" w:rsidRPr="00A803D0">
              <w:t>инвалидности, имеющие</w:t>
            </w:r>
            <w:r w:rsidRPr="00A803D0">
              <w:rPr>
                <w:b/>
                <w:i/>
              </w:rPr>
              <w:t xml:space="preserve"> </w:t>
            </w:r>
            <w:r w:rsidRPr="002E3909">
              <w:rPr>
                <w:b/>
                <w:i/>
                <w:color w:val="000066"/>
              </w:rPr>
              <w:t>стаж работы не менее пяти лет</w:t>
            </w:r>
            <w:r w:rsidRPr="002E3909">
              <w:rPr>
                <w:color w:val="000066"/>
              </w:rPr>
              <w:t xml:space="preserve"> </w:t>
            </w:r>
            <w:r w:rsidRPr="00A803D0">
              <w:t xml:space="preserve">в организациях, финансируемых из бюджета автономного </w:t>
            </w:r>
            <w:r w:rsidRPr="00A803D0">
              <w:lastRenderedPageBreak/>
              <w:t>округа, и уволившимся из этих организаций в связи с выходом на пенсию.</w:t>
            </w:r>
          </w:p>
          <w:p w:rsidR="00775926" w:rsidRPr="00A803D0" w:rsidRDefault="00775926" w:rsidP="00A803D0">
            <w:pPr>
              <w:jc w:val="both"/>
            </w:pPr>
          </w:p>
          <w:p w:rsidR="002B0F93" w:rsidRPr="00A803D0" w:rsidRDefault="002B0F93" w:rsidP="00A803D0">
            <w:pPr>
              <w:jc w:val="both"/>
              <w:rPr>
                <w:b/>
                <w:i/>
                <w:color w:val="000099"/>
              </w:rPr>
            </w:pPr>
            <w:r w:rsidRPr="00A803D0">
              <w:rPr>
                <w:b/>
                <w:i/>
                <w:color w:val="000099"/>
              </w:rPr>
              <w:t>Пенсионеры имеют право обратиться:</w:t>
            </w:r>
          </w:p>
          <w:p w:rsidR="002B0F93" w:rsidRPr="00A803D0" w:rsidRDefault="002B0F93" w:rsidP="00A803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26"/>
              <w:jc w:val="both"/>
              <w:rPr>
                <w:b/>
                <w:i/>
                <w:color w:val="000099"/>
              </w:rPr>
            </w:pPr>
            <w:r w:rsidRPr="00A803D0">
              <w:rPr>
                <w:b/>
                <w:i/>
                <w:color w:val="000099"/>
              </w:rPr>
              <w:t>Перед выездом к новому месту жительства.</w:t>
            </w:r>
          </w:p>
          <w:p w:rsidR="002B0F93" w:rsidRPr="00A803D0" w:rsidRDefault="002B0F93" w:rsidP="00A803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26"/>
              <w:jc w:val="both"/>
              <w:rPr>
                <w:b/>
                <w:i/>
                <w:color w:val="000099"/>
              </w:rPr>
            </w:pPr>
            <w:r w:rsidRPr="00A803D0">
              <w:rPr>
                <w:b/>
                <w:i/>
                <w:color w:val="000099"/>
              </w:rPr>
              <w:t>В течение 6 месяцев после выезда.</w:t>
            </w:r>
          </w:p>
          <w:p w:rsidR="002B0F93" w:rsidRPr="00A803D0" w:rsidRDefault="002B0F93" w:rsidP="00A803D0">
            <w:pPr>
              <w:jc w:val="both"/>
              <w:rPr>
                <w:u w:val="single"/>
              </w:rPr>
            </w:pPr>
          </w:p>
        </w:tc>
        <w:tc>
          <w:tcPr>
            <w:tcW w:w="3895" w:type="dxa"/>
            <w:gridSpan w:val="2"/>
          </w:tcPr>
          <w:p w:rsidR="00775926" w:rsidRPr="00A803D0" w:rsidRDefault="002B0F93" w:rsidP="00A803D0">
            <w:pPr>
              <w:autoSpaceDE w:val="0"/>
              <w:autoSpaceDN w:val="0"/>
              <w:adjustRightInd w:val="0"/>
              <w:ind w:firstLine="250"/>
              <w:jc w:val="both"/>
              <w:rPr>
                <w:bCs/>
              </w:rPr>
            </w:pPr>
            <w:r w:rsidRPr="00A803D0">
              <w:rPr>
                <w:bCs/>
              </w:rPr>
              <w:lastRenderedPageBreak/>
              <w:t xml:space="preserve">В размере расходов, произведенных гражданами на приобретение билетов для проезда на территории Российской </w:t>
            </w:r>
            <w:r w:rsidRPr="00A803D0">
              <w:rPr>
                <w:bCs/>
              </w:rPr>
              <w:lastRenderedPageBreak/>
              <w:t>Федерации следующими видами транспорта: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250"/>
              <w:jc w:val="both"/>
              <w:rPr>
                <w:bCs/>
              </w:rPr>
            </w:pPr>
            <w:r w:rsidRPr="00A803D0">
              <w:rPr>
                <w:bCs/>
              </w:rPr>
              <w:t>-Железнодорожным транспортом в поездах и вагонах всех категорий, за исключением вагонов категории СВ и вагонов повышенной комфортности.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250"/>
              <w:jc w:val="both"/>
              <w:rPr>
                <w:bCs/>
              </w:rPr>
            </w:pPr>
            <w:r w:rsidRPr="00A803D0">
              <w:rPr>
                <w:bCs/>
              </w:rPr>
              <w:t>-Автомобильным транспортом, за исключением грузового транспорта, такси.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250"/>
              <w:jc w:val="both"/>
              <w:rPr>
                <w:bCs/>
              </w:rPr>
            </w:pPr>
            <w:r w:rsidRPr="00A803D0">
              <w:rPr>
                <w:bCs/>
              </w:rPr>
              <w:t>-Водным транспортом в каютах всех категорий, за исключением кают повышенной комфортабельности, на территории Российской Федерации.</w:t>
            </w:r>
          </w:p>
          <w:p w:rsidR="002B0F93" w:rsidRPr="00A803D0" w:rsidRDefault="002B0F93" w:rsidP="00A803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50"/>
              <w:jc w:val="both"/>
              <w:rPr>
                <w:bCs/>
              </w:rPr>
            </w:pPr>
            <w:r w:rsidRPr="00A803D0">
              <w:rPr>
                <w:bCs/>
              </w:rPr>
              <w:t>В случае использования воздушного пассажирского транспорта, оплата проезда производится по тарифам автомобильного, железнодорожного, водного транспорта (по выбору пенсионера).</w:t>
            </w:r>
          </w:p>
          <w:p w:rsidR="002B0F93" w:rsidRPr="00A803D0" w:rsidRDefault="002B0F93" w:rsidP="00A803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50"/>
              <w:jc w:val="both"/>
              <w:rPr>
                <w:bCs/>
              </w:rPr>
            </w:pPr>
            <w:r w:rsidRPr="00A803D0">
              <w:rPr>
                <w:bCs/>
              </w:rPr>
              <w:t>В случае использования железнодорожного транспорта вагонов категории СВ и вагонов повышенной комфортности, оплата проезда производится в размере, не превышающем стоимости проезда в купейном вагоне пассажирского поезда.</w:t>
            </w:r>
          </w:p>
          <w:p w:rsidR="002B0F93" w:rsidRPr="00A803D0" w:rsidRDefault="002B0F93" w:rsidP="00A803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50"/>
              <w:jc w:val="both"/>
              <w:rPr>
                <w:bCs/>
              </w:rPr>
            </w:pPr>
            <w:r w:rsidRPr="00A803D0">
              <w:rPr>
                <w:bCs/>
              </w:rPr>
              <w:t xml:space="preserve">В случае использования водного транспорта кают повышенной комфортабельности, оплата проезда производится в размере, не превышающем </w:t>
            </w:r>
            <w:r w:rsidRPr="00A803D0">
              <w:rPr>
                <w:bCs/>
              </w:rPr>
              <w:lastRenderedPageBreak/>
              <w:t>стоимость проезда в каюте 2-й категории речного судна всех линий сообщений, в каюте 5-й группы морского судна регулярных транспортных линий и линий с комплексным обслуживанием пассажиров, в каюте 1-й категории судна паромной переправы.</w:t>
            </w:r>
          </w:p>
          <w:p w:rsidR="002B0F93" w:rsidRPr="00A803D0" w:rsidRDefault="002B0F93" w:rsidP="00A803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50"/>
              <w:jc w:val="both"/>
              <w:rPr>
                <w:bCs/>
              </w:rPr>
            </w:pPr>
            <w:r w:rsidRPr="00A803D0">
              <w:rPr>
                <w:bCs/>
              </w:rPr>
              <w:t>В случае отсутствия в населенном пункте проживания пенсионера автомобильного, железнодорожного, водного транспорта оплата проезда в размере 100 процентов производится за проезд воздушным транспортом на участке между населенным пунктом проживания и ближайшим населенным пунктом, где имеются автомобильный, железнодорожный, водный пассажирский транспорт.</w:t>
            </w:r>
          </w:p>
          <w:p w:rsidR="002B0F93" w:rsidRPr="00A803D0" w:rsidRDefault="002B0F93" w:rsidP="00A803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50"/>
              <w:jc w:val="both"/>
              <w:rPr>
                <w:b/>
              </w:rPr>
            </w:pPr>
            <w:r w:rsidRPr="00A803D0">
              <w:rPr>
                <w:bCs/>
              </w:rPr>
              <w:t>Расходы, связанные с добровольным страхованием, не оплачиваются.</w:t>
            </w:r>
          </w:p>
          <w:p w:rsidR="002B0F93" w:rsidRPr="00A803D0" w:rsidRDefault="002B0F93" w:rsidP="00A803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50"/>
              <w:jc w:val="both"/>
              <w:rPr>
                <w:b/>
              </w:rPr>
            </w:pPr>
            <w:r w:rsidRPr="00A803D0">
              <w:rPr>
                <w:b/>
                <w:i/>
                <w:color w:val="000099"/>
              </w:rPr>
              <w:t xml:space="preserve">Оплата стоимости провоза багажа производится пенсионеру </w:t>
            </w:r>
            <w:r w:rsidRPr="00A803D0">
              <w:rPr>
                <w:b/>
                <w:i/>
                <w:color w:val="000099"/>
                <w:u w:val="single"/>
              </w:rPr>
              <w:t>по фактическим расходам</w:t>
            </w:r>
            <w:r w:rsidRPr="00A803D0">
              <w:rPr>
                <w:b/>
                <w:i/>
                <w:color w:val="000099"/>
              </w:rPr>
              <w:t xml:space="preserve"> на провоз багажа весом до пяти тонн в пределах территории Российской Федерации, </w:t>
            </w:r>
            <w:r w:rsidRPr="00A803D0">
              <w:rPr>
                <w:b/>
                <w:i/>
                <w:color w:val="000099"/>
                <w:u w:val="single"/>
              </w:rPr>
              <w:t>но не свыше тарифов</w:t>
            </w:r>
            <w:r w:rsidRPr="00A803D0">
              <w:rPr>
                <w:b/>
                <w:i/>
                <w:color w:val="000099"/>
              </w:rPr>
              <w:t>, предусмотренных для проезда (перевозок) водным, железнодорожным и автомобильным транспортом.</w:t>
            </w:r>
          </w:p>
        </w:tc>
        <w:tc>
          <w:tcPr>
            <w:tcW w:w="6876" w:type="dxa"/>
            <w:gridSpan w:val="2"/>
          </w:tcPr>
          <w:p w:rsidR="002E3909" w:rsidRPr="00A803D0" w:rsidRDefault="002E3909" w:rsidP="002E3909">
            <w:pPr>
              <w:ind w:firstLine="361"/>
              <w:rPr>
                <w:b/>
                <w:i/>
                <w:color w:val="000066"/>
              </w:rPr>
            </w:pPr>
            <w:r w:rsidRPr="00A803D0">
              <w:rPr>
                <w:b/>
                <w:i/>
                <w:color w:val="000066"/>
              </w:rPr>
              <w:lastRenderedPageBreak/>
              <w:t xml:space="preserve">Для получения </w:t>
            </w:r>
            <w:r w:rsidR="00775926">
              <w:rPr>
                <w:b/>
                <w:i/>
                <w:color w:val="000066"/>
              </w:rPr>
              <w:t>выплаты</w:t>
            </w:r>
            <w:r w:rsidRPr="00A803D0">
              <w:rPr>
                <w:b/>
                <w:i/>
                <w:color w:val="000066"/>
              </w:rPr>
              <w:t xml:space="preserve"> граждане подают: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A803D0">
              <w:rPr>
                <w:bCs/>
                <w:iCs/>
              </w:rPr>
              <w:t xml:space="preserve">заявление об оплате стоимости проезда и провоза багажа с указанием реквизитов лицевого банковского счета заявителя (номера почтового отделения связи) для перечисления суммы </w:t>
            </w:r>
            <w:r w:rsidRPr="00A803D0">
              <w:rPr>
                <w:bCs/>
                <w:iCs/>
              </w:rPr>
              <w:lastRenderedPageBreak/>
              <w:t>выплат;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A803D0">
              <w:rPr>
                <w:bCs/>
                <w:iCs/>
              </w:rPr>
              <w:t>документы, удостоверяющие личность заявителя;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A803D0">
              <w:rPr>
                <w:bCs/>
                <w:iCs/>
              </w:rPr>
              <w:t>именные проездные документы (билеты) и квитанции на провоз багажа;</w:t>
            </w:r>
          </w:p>
          <w:p w:rsidR="002B0F93" w:rsidRPr="00A803D0" w:rsidRDefault="00775926" w:rsidP="00A803D0">
            <w:pPr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справку</w:t>
            </w:r>
            <w:r w:rsidR="002B0F93" w:rsidRPr="00A803D0">
              <w:rPr>
                <w:bCs/>
                <w:iCs/>
              </w:rPr>
              <w:t xml:space="preserve"> о тарифе, в</w:t>
            </w:r>
            <w:r>
              <w:rPr>
                <w:bCs/>
                <w:iCs/>
              </w:rPr>
              <w:t>ыданную</w:t>
            </w:r>
            <w:r w:rsidR="002B0F93" w:rsidRPr="00A803D0">
              <w:rPr>
                <w:bCs/>
                <w:iCs/>
              </w:rPr>
              <w:t xml:space="preserve"> в установленном законодательством порядке (для оплаты стоимости проезда и провоза багажа в случаях проезда транспортом (с учетом комфортности), не предусмотренных для осуществления оплаты, и (или) в случае провоза багажа с превышением ограничений, установленных законодательством (свыше 5 тонн));</w:t>
            </w:r>
          </w:p>
          <w:p w:rsidR="002B0F93" w:rsidRPr="00A803D0" w:rsidRDefault="00775926" w:rsidP="00A803D0">
            <w:pPr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трудовую книжку</w:t>
            </w:r>
            <w:r w:rsidR="002B0F93" w:rsidRPr="00A803D0">
              <w:rPr>
                <w:bCs/>
                <w:iCs/>
              </w:rPr>
              <w:t xml:space="preserve"> заявителя;</w:t>
            </w:r>
          </w:p>
          <w:p w:rsidR="002B0F93" w:rsidRPr="00A803D0" w:rsidRDefault="00C830A2" w:rsidP="00A803D0">
            <w:r w:rsidRPr="00A803D0">
              <w:t xml:space="preserve">     </w:t>
            </w:r>
            <w:r w:rsidR="002B0F93" w:rsidRPr="00A803D0">
              <w:t>листок убытия.</w:t>
            </w:r>
          </w:p>
          <w:p w:rsidR="00C830A2" w:rsidRPr="00A803D0" w:rsidRDefault="00C830A2" w:rsidP="00A803D0">
            <w:r w:rsidRPr="00A803D0">
              <w:t xml:space="preserve">     документ, подтверждающий право подачи заявления от имени заявителя (доверенность, оформленная в соответствии с законодательством Российской Федерации).</w:t>
            </w:r>
          </w:p>
          <w:p w:rsidR="00C830A2" w:rsidRPr="00A803D0" w:rsidRDefault="00C830A2" w:rsidP="00A803D0">
            <w:pPr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</w:p>
          <w:p w:rsidR="002B0F93" w:rsidRPr="00775926" w:rsidRDefault="002B0F93" w:rsidP="00A803D0">
            <w:pPr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  <w:color w:val="000066"/>
              </w:rPr>
            </w:pPr>
          </w:p>
          <w:p w:rsidR="002B0F93" w:rsidRPr="00775926" w:rsidRDefault="002B0F93" w:rsidP="00A803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b/>
                <w:bCs/>
                <w:i/>
                <w:iCs/>
                <w:color w:val="000066"/>
              </w:rPr>
            </w:pPr>
            <w:r w:rsidRPr="00775926">
              <w:rPr>
                <w:b/>
                <w:bCs/>
                <w:i/>
                <w:iCs/>
                <w:color w:val="000066"/>
              </w:rPr>
              <w:t xml:space="preserve">При обращении за оплатой стоимости проезда и провоза багажа </w:t>
            </w:r>
            <w:r w:rsidRPr="00775926">
              <w:rPr>
                <w:b/>
                <w:bCs/>
                <w:i/>
                <w:iCs/>
                <w:color w:val="000066"/>
                <w:u w:val="single"/>
              </w:rPr>
              <w:t>до выезда</w:t>
            </w:r>
            <w:r w:rsidRPr="00775926">
              <w:rPr>
                <w:b/>
                <w:bCs/>
                <w:i/>
                <w:iCs/>
                <w:color w:val="000066"/>
              </w:rPr>
              <w:t xml:space="preserve"> к новому постоянному месту жительства пенсионер представляет оригиналы указанных, документов, копии которых готовятся и заверяются специалистом, осуществляющим прием документов, а оригиналы возвращаются заявителю.</w:t>
            </w:r>
          </w:p>
          <w:p w:rsidR="002B0F93" w:rsidRPr="00775926" w:rsidRDefault="002B0F93" w:rsidP="00A803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b/>
                <w:bCs/>
                <w:i/>
                <w:iCs/>
                <w:color w:val="000066"/>
              </w:rPr>
            </w:pPr>
            <w:r w:rsidRPr="00775926">
              <w:rPr>
                <w:b/>
                <w:bCs/>
                <w:i/>
                <w:iCs/>
                <w:color w:val="000066"/>
              </w:rPr>
              <w:t xml:space="preserve">При обращении за оплатой стоимости проезда и провоза багажа </w:t>
            </w:r>
            <w:r w:rsidRPr="00775926">
              <w:rPr>
                <w:b/>
                <w:bCs/>
                <w:i/>
                <w:iCs/>
                <w:color w:val="000066"/>
                <w:u w:val="single"/>
              </w:rPr>
              <w:t>в течение шести месяцев после выезда</w:t>
            </w:r>
            <w:r w:rsidRPr="00775926">
              <w:rPr>
                <w:b/>
                <w:bCs/>
                <w:i/>
                <w:iCs/>
                <w:color w:val="000066"/>
              </w:rPr>
              <w:t xml:space="preserve"> и отправки документов почтой заявитель представляет оригиналы документов.</w:t>
            </w:r>
          </w:p>
          <w:p w:rsidR="002B0F93" w:rsidRPr="00775926" w:rsidRDefault="002B0F93" w:rsidP="00A803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b/>
                <w:bCs/>
                <w:i/>
                <w:iCs/>
                <w:color w:val="000066"/>
              </w:rPr>
            </w:pPr>
            <w:r w:rsidRPr="00775926">
              <w:rPr>
                <w:b/>
                <w:bCs/>
                <w:i/>
                <w:iCs/>
                <w:color w:val="000066"/>
              </w:rPr>
              <w:t xml:space="preserve">При обращении за оплатой стоимости проезда и провоза багажа </w:t>
            </w:r>
            <w:r w:rsidRPr="00775926">
              <w:rPr>
                <w:b/>
                <w:bCs/>
                <w:i/>
                <w:iCs/>
                <w:color w:val="000066"/>
                <w:u w:val="single"/>
              </w:rPr>
              <w:t>по истечении 6 месяцев</w:t>
            </w:r>
            <w:r w:rsidRPr="00775926">
              <w:rPr>
                <w:b/>
                <w:bCs/>
                <w:i/>
                <w:iCs/>
                <w:color w:val="000066"/>
              </w:rPr>
              <w:t xml:space="preserve"> со дня выезда представленные документы </w:t>
            </w:r>
            <w:r w:rsidRPr="00775926">
              <w:rPr>
                <w:b/>
                <w:bCs/>
                <w:i/>
                <w:iCs/>
                <w:color w:val="000066"/>
                <w:u w:val="single"/>
              </w:rPr>
              <w:t>рассмотрению не подлежат</w:t>
            </w:r>
            <w:r w:rsidRPr="00775926">
              <w:rPr>
                <w:b/>
                <w:bCs/>
                <w:i/>
                <w:iCs/>
                <w:color w:val="000066"/>
              </w:rPr>
              <w:t xml:space="preserve"> и возвращаются заявителю с указанием причины возврата.</w:t>
            </w:r>
          </w:p>
          <w:p w:rsidR="002B0F93" w:rsidRPr="00A803D0" w:rsidRDefault="002B0F93" w:rsidP="00A803D0">
            <w:pPr>
              <w:ind w:firstLine="264"/>
            </w:pPr>
          </w:p>
        </w:tc>
      </w:tr>
      <w:tr w:rsidR="002B0F93" w:rsidRPr="00A803D0" w:rsidTr="000C3891">
        <w:tblPrEx>
          <w:tblLook w:val="01E0" w:firstRow="1" w:lastRow="1" w:firstColumn="1" w:lastColumn="1" w:noHBand="0" w:noVBand="0"/>
        </w:tblPrEx>
        <w:tc>
          <w:tcPr>
            <w:tcW w:w="15338" w:type="dxa"/>
            <w:gridSpan w:val="5"/>
          </w:tcPr>
          <w:p w:rsidR="002B0F93" w:rsidRPr="00A803D0" w:rsidRDefault="006740B5" w:rsidP="00A803D0">
            <w:pPr>
              <w:autoSpaceDE w:val="0"/>
              <w:autoSpaceDN w:val="0"/>
              <w:adjustRightInd w:val="0"/>
              <w:ind w:firstLine="176"/>
              <w:jc w:val="both"/>
              <w:rPr>
                <w:highlight w:val="lightGray"/>
              </w:rPr>
            </w:pPr>
            <w:r w:rsidRPr="00A803D0">
              <w:rPr>
                <w:b/>
              </w:rPr>
              <w:lastRenderedPageBreak/>
              <w:t>6</w:t>
            </w:r>
            <w:r w:rsidR="002B0F93" w:rsidRPr="00A803D0">
              <w:rPr>
                <w:b/>
              </w:rPr>
              <w:t xml:space="preserve">. Возмещение расходов на оплату газификации </w:t>
            </w:r>
            <w:r w:rsidR="002B0F93" w:rsidRPr="00A803D0">
              <w:t xml:space="preserve">(закон автономного округа от 07.11.2006 № 115-оз «О мерах социальной поддержки </w:t>
            </w:r>
            <w:r w:rsidR="002B0F93" w:rsidRPr="00A803D0">
              <w:lastRenderedPageBreak/>
              <w:t>отдельных категорий граждан в Ханты-Мансийском автономном округе – Югре», постановление Правительства автономного округа от 07.04.2006 № 65-п «Об утверждении положения о частичном возмещении расходов на оплату газификации жилых домов (квартир) отдельным категориям граждан»)</w:t>
            </w:r>
          </w:p>
        </w:tc>
      </w:tr>
      <w:tr w:rsidR="002B0F93" w:rsidRPr="00A803D0" w:rsidTr="000C3891">
        <w:tblPrEx>
          <w:tblLook w:val="01E0" w:firstRow="1" w:lastRow="1" w:firstColumn="1" w:lastColumn="1" w:noHBand="0" w:noVBand="0"/>
        </w:tblPrEx>
        <w:tc>
          <w:tcPr>
            <w:tcW w:w="4903" w:type="dxa"/>
            <w:gridSpan w:val="2"/>
          </w:tcPr>
          <w:p w:rsidR="002B0F93" w:rsidRPr="00A803D0" w:rsidRDefault="008B4491" w:rsidP="00A803D0">
            <w:pPr>
              <w:ind w:firstLine="318"/>
              <w:jc w:val="both"/>
            </w:pPr>
            <w:r>
              <w:lastRenderedPageBreak/>
              <w:t>1.Н</w:t>
            </w:r>
            <w:r w:rsidR="002B0F93" w:rsidRPr="00A803D0">
              <w:t>еработающи</w:t>
            </w:r>
            <w:r>
              <w:t>е</w:t>
            </w:r>
            <w:r w:rsidR="002B0F93" w:rsidRPr="00A803D0">
              <w:t xml:space="preserve"> одиноки</w:t>
            </w:r>
            <w:r>
              <w:t>е</w:t>
            </w:r>
            <w:r w:rsidR="002B0F93" w:rsidRPr="00A803D0">
              <w:t xml:space="preserve"> пенсионер</w:t>
            </w:r>
            <w:r>
              <w:t>ы</w:t>
            </w:r>
            <w:r w:rsidR="002B0F93" w:rsidRPr="00A803D0">
              <w:t xml:space="preserve"> по старости или по инвалидности, постоянно проживающим на территории автономн</w:t>
            </w:r>
            <w:r>
              <w:t>ого округа, имеющие</w:t>
            </w:r>
            <w:r w:rsidR="002B0F93" w:rsidRPr="00A803D0">
              <w:t xml:space="preserve"> общую продолжительность стажа работы в автономном округе 15 и более лет;</w:t>
            </w:r>
          </w:p>
          <w:p w:rsidR="002B0F93" w:rsidRPr="00A803D0" w:rsidRDefault="008B4491" w:rsidP="00A803D0">
            <w:pPr>
              <w:ind w:firstLine="318"/>
              <w:jc w:val="both"/>
            </w:pPr>
            <w:r>
              <w:t>2.С</w:t>
            </w:r>
            <w:r w:rsidR="002B0F93" w:rsidRPr="00A803D0">
              <w:t>емь</w:t>
            </w:r>
            <w:r>
              <w:t>и</w:t>
            </w:r>
            <w:r w:rsidR="002B0F93" w:rsidRPr="00A803D0">
              <w:t>, состоящи</w:t>
            </w:r>
            <w:r>
              <w:t>е</w:t>
            </w:r>
            <w:r w:rsidR="002B0F93" w:rsidRPr="00A803D0">
              <w:t xml:space="preserve"> из неработающих пенсионеров по старости или по инв</w:t>
            </w:r>
            <w:r>
              <w:t>алидности, постоянно проживающие</w:t>
            </w:r>
            <w:r w:rsidR="002B0F93" w:rsidRPr="00A803D0">
              <w:t xml:space="preserve"> на территории автономного округа, один из которых (или оба) </w:t>
            </w:r>
            <w:r>
              <w:t>имею</w:t>
            </w:r>
            <w:r w:rsidR="002B0F93" w:rsidRPr="00A803D0">
              <w:t>т общую продолжительность стажа работы в автономном округе 15 и более лет.</w:t>
            </w:r>
          </w:p>
          <w:p w:rsidR="002B0F93" w:rsidRPr="00A803D0" w:rsidRDefault="002B0F93" w:rsidP="00A803D0">
            <w:pPr>
              <w:ind w:firstLine="318"/>
              <w:jc w:val="both"/>
            </w:pPr>
          </w:p>
          <w:p w:rsidR="002B0F93" w:rsidRPr="00A803D0" w:rsidRDefault="002B0F93" w:rsidP="00A803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b/>
                <w:bCs/>
                <w:i/>
                <w:color w:val="000099"/>
              </w:rPr>
            </w:pPr>
            <w:r w:rsidRPr="00A803D0">
              <w:rPr>
                <w:b/>
                <w:bCs/>
                <w:i/>
                <w:color w:val="000099"/>
              </w:rPr>
              <w:t>Мера предоставляется при следующих условиях: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bCs/>
                <w:i/>
                <w:color w:val="000099"/>
              </w:rPr>
            </w:pPr>
            <w:r w:rsidRPr="00A803D0">
              <w:rPr>
                <w:b/>
                <w:bCs/>
                <w:i/>
                <w:color w:val="000099"/>
              </w:rPr>
              <w:t xml:space="preserve">-Наличие </w:t>
            </w:r>
            <w:proofErr w:type="spellStart"/>
            <w:r w:rsidRPr="00A803D0">
              <w:rPr>
                <w:b/>
                <w:bCs/>
                <w:i/>
                <w:color w:val="000099"/>
              </w:rPr>
              <w:t>межгородского</w:t>
            </w:r>
            <w:proofErr w:type="spellEnd"/>
            <w:r w:rsidRPr="00A803D0">
              <w:rPr>
                <w:b/>
                <w:bCs/>
                <w:i/>
                <w:color w:val="000099"/>
              </w:rPr>
              <w:t xml:space="preserve"> и (или) межпоселкового газопроводов к населенному пункту.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bCs/>
                <w:i/>
                <w:color w:val="000099"/>
              </w:rPr>
            </w:pPr>
            <w:r w:rsidRPr="00A803D0">
              <w:rPr>
                <w:b/>
                <w:bCs/>
                <w:i/>
                <w:color w:val="000099"/>
              </w:rPr>
              <w:t xml:space="preserve">-Наличие внутригородского и (или) </w:t>
            </w:r>
            <w:proofErr w:type="spellStart"/>
            <w:r w:rsidRPr="00A803D0">
              <w:rPr>
                <w:b/>
                <w:bCs/>
                <w:i/>
                <w:color w:val="000099"/>
              </w:rPr>
              <w:t>внутрипоселкового</w:t>
            </w:r>
            <w:proofErr w:type="spellEnd"/>
            <w:r w:rsidRPr="00A803D0">
              <w:rPr>
                <w:b/>
                <w:bCs/>
                <w:i/>
                <w:color w:val="000099"/>
              </w:rPr>
              <w:t xml:space="preserve"> газопроводов в населенном пункте.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bCs/>
                <w:i/>
                <w:color w:val="000099"/>
              </w:rPr>
            </w:pPr>
            <w:r w:rsidRPr="00A803D0">
              <w:rPr>
                <w:b/>
                <w:bCs/>
                <w:i/>
                <w:color w:val="000099"/>
              </w:rPr>
              <w:t>-Проведение работ по газификации жилого дома в целом (для многоквартирных домов).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bCs/>
                <w:i/>
                <w:color w:val="000099"/>
              </w:rPr>
            </w:pPr>
            <w:r w:rsidRPr="00A803D0">
              <w:rPr>
                <w:b/>
                <w:bCs/>
                <w:i/>
                <w:color w:val="000099"/>
              </w:rPr>
              <w:t>-Фактически произведенные расходы на оплату работ по газификации.</w:t>
            </w:r>
          </w:p>
          <w:p w:rsidR="002B0F93" w:rsidRPr="00A803D0" w:rsidRDefault="002B0F93" w:rsidP="00A803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bCs/>
              </w:rPr>
            </w:pPr>
            <w:r w:rsidRPr="00A803D0">
              <w:rPr>
                <w:b/>
                <w:bCs/>
                <w:i/>
                <w:color w:val="000099"/>
              </w:rPr>
              <w:t xml:space="preserve">Частичное возмещение расходов на оплату работ по газификации жилого дома (квартиры) предоставляется </w:t>
            </w:r>
            <w:r w:rsidRPr="00A803D0">
              <w:rPr>
                <w:b/>
                <w:bCs/>
                <w:i/>
                <w:color w:val="000099"/>
                <w:u w:val="single"/>
              </w:rPr>
              <w:t>один раз</w:t>
            </w:r>
            <w:r w:rsidRPr="00A803D0">
              <w:rPr>
                <w:b/>
                <w:bCs/>
                <w:i/>
                <w:color w:val="000099"/>
              </w:rPr>
              <w:t>.</w:t>
            </w:r>
          </w:p>
        </w:tc>
        <w:tc>
          <w:tcPr>
            <w:tcW w:w="3817" w:type="dxa"/>
            <w:gridSpan w:val="2"/>
          </w:tcPr>
          <w:p w:rsidR="002B0F93" w:rsidRPr="00A803D0" w:rsidRDefault="002B0F93" w:rsidP="00A803D0">
            <w:pPr>
              <w:ind w:firstLine="510"/>
              <w:jc w:val="both"/>
              <w:rPr>
                <w:b/>
                <w:i/>
                <w:color w:val="000099"/>
                <w:u w:val="single"/>
              </w:rPr>
            </w:pPr>
            <w:r w:rsidRPr="00A803D0">
              <w:t xml:space="preserve">Размер частичного возмещения расходов на оплату газификации жилого дома (квартиры) устанавливается в размере фактически понесенных расходов, </w:t>
            </w:r>
            <w:r w:rsidRPr="00A803D0">
              <w:rPr>
                <w:b/>
                <w:i/>
                <w:color w:val="000099"/>
                <w:u w:val="single"/>
              </w:rPr>
              <w:t>но не более 30 тысяч рублей.</w:t>
            </w:r>
          </w:p>
          <w:p w:rsidR="002B0F93" w:rsidRPr="00A803D0" w:rsidRDefault="002B0F93" w:rsidP="00A803D0">
            <w:pPr>
              <w:ind w:firstLine="510"/>
              <w:jc w:val="both"/>
              <w:rPr>
                <w:b/>
              </w:rPr>
            </w:pPr>
            <w:r w:rsidRPr="00A803D0">
              <w:t xml:space="preserve">В сумму возмещения включаются фактически произведенные расходы по проведению строительно-монтажных работ по прокладке подводящего газопровода к жилому помещению от уличного газопровода до крана на стояке дома или газорегуляторного пункта, по прокладке наружного газопровода от крана на стояке дома или газорегуляторного пункта до ввода в жилое помещение, внутридомового газопровода от ввода в жилое помещение до </w:t>
            </w:r>
            <w:proofErr w:type="spellStart"/>
            <w:r w:rsidRPr="00A803D0">
              <w:t>газопотребляющего</w:t>
            </w:r>
            <w:proofErr w:type="spellEnd"/>
            <w:r w:rsidRPr="00A803D0">
              <w:t xml:space="preserve"> аппарата, по установке газорегуляторного пункта, по врезке подводящего газопровода в уличный (в случае подвода к жилым помещениям газопровода среднего давления), по подключению </w:t>
            </w:r>
            <w:proofErr w:type="spellStart"/>
            <w:r w:rsidRPr="00A803D0">
              <w:t>газопотребляющих</w:t>
            </w:r>
            <w:proofErr w:type="spellEnd"/>
            <w:r w:rsidRPr="00A803D0">
              <w:t xml:space="preserve"> установок, пневматическому испытанию, наладке газового оборудования.</w:t>
            </w:r>
          </w:p>
        </w:tc>
        <w:tc>
          <w:tcPr>
            <w:tcW w:w="6618" w:type="dxa"/>
          </w:tcPr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386"/>
              <w:outlineLvl w:val="1"/>
            </w:pPr>
            <w:r w:rsidRPr="00A803D0">
              <w:t>заявление;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386"/>
              <w:jc w:val="both"/>
            </w:pPr>
            <w:r w:rsidRPr="00A803D0"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386"/>
              <w:jc w:val="both"/>
            </w:pPr>
            <w:r w:rsidRPr="00A803D0">
              <w:t>пенсионное удостоверение;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386"/>
              <w:jc w:val="both"/>
            </w:pPr>
            <w:r w:rsidRPr="00A803D0">
              <w:t>трудовая книжка;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386"/>
              <w:jc w:val="both"/>
            </w:pPr>
            <w:r w:rsidRPr="00A803D0">
              <w:t>договор на проведение работ по газификации;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386"/>
              <w:jc w:val="both"/>
            </w:pPr>
            <w:r w:rsidRPr="00A803D0">
              <w:t>акт приема-передачи выполненных работ;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386"/>
              <w:jc w:val="both"/>
            </w:pPr>
            <w:r w:rsidRPr="00A803D0">
              <w:t>правоустанавливающий документ на жилое помещение - в случае если указанный документ отсутствует в органах, осуществляющих государственную регистрацию прав на недвижимое имущество и сделок с ним, и органах (организациях), участвующих в предоставлении государственной услуги;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386"/>
              <w:jc w:val="both"/>
            </w:pPr>
            <w:r w:rsidRPr="00A803D0">
              <w:t>платежные документы, оформленные в установленном порядке и подтверждающие факт уплаты денежных средств в соответствии с заключенным договором на проведение работ по газификации (квитанции к приходным ордерам, банковские выписки о перечислении денежных средств, иные документы).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540"/>
              <w:jc w:val="both"/>
            </w:pPr>
            <w:r w:rsidRPr="00A803D0">
              <w:t>Центром социальных выплат запрашиваются в порядке межведомственного информационного взаимодействия: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540"/>
              <w:jc w:val="both"/>
            </w:pPr>
            <w:r w:rsidRPr="00A803D0">
              <w:t>правоустанавливающий документ на жилое помещение;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540"/>
              <w:jc w:val="both"/>
            </w:pPr>
            <w:r w:rsidRPr="00A803D0">
              <w:t>сведения о совместном проживании заявителя с членами семьи, указанными в заявлении, и о количестве зарегистрированных в жилом помещении граждан.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540"/>
              <w:jc w:val="both"/>
            </w:pPr>
            <w:r w:rsidRPr="00A803D0">
              <w:t>Сведения, запрашиваемые в порядке межведомственного информационного взаимодействия, могут быть представлены гражданином самостоятельно.</w:t>
            </w:r>
          </w:p>
          <w:p w:rsidR="002B0F93" w:rsidRPr="00A803D0" w:rsidRDefault="002B0F93" w:rsidP="00A803D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</w:tr>
    </w:tbl>
    <w:p w:rsidR="00EB5E60" w:rsidRPr="00A803D0" w:rsidRDefault="00EB5E60" w:rsidP="00A803D0">
      <w:bookmarkStart w:id="1" w:name="_GoBack"/>
      <w:bookmarkEnd w:id="1"/>
    </w:p>
    <w:sectPr w:rsidR="00EB5E60" w:rsidRPr="00A803D0" w:rsidSect="00AB00D4">
      <w:footerReference w:type="default" r:id="rId12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09" w:rsidRDefault="001B3B09" w:rsidP="001B3B09">
      <w:r>
        <w:separator/>
      </w:r>
    </w:p>
  </w:endnote>
  <w:endnote w:type="continuationSeparator" w:id="0">
    <w:p w:rsidR="001B3B09" w:rsidRDefault="001B3B09" w:rsidP="001B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1125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B3B09" w:rsidRPr="001B3B09" w:rsidRDefault="001B3B09">
        <w:pPr>
          <w:pStyle w:val="a7"/>
          <w:jc w:val="right"/>
          <w:rPr>
            <w:sz w:val="16"/>
            <w:szCs w:val="16"/>
          </w:rPr>
        </w:pPr>
        <w:r w:rsidRPr="001B3B09">
          <w:rPr>
            <w:sz w:val="16"/>
            <w:szCs w:val="16"/>
          </w:rPr>
          <w:fldChar w:fldCharType="begin"/>
        </w:r>
        <w:r w:rsidRPr="001B3B09">
          <w:rPr>
            <w:sz w:val="16"/>
            <w:szCs w:val="16"/>
          </w:rPr>
          <w:instrText>PAGE   \* MERGEFORMAT</w:instrText>
        </w:r>
        <w:r w:rsidRPr="001B3B09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8</w:t>
        </w:r>
        <w:r w:rsidRPr="001B3B09">
          <w:rPr>
            <w:sz w:val="16"/>
            <w:szCs w:val="16"/>
          </w:rPr>
          <w:fldChar w:fldCharType="end"/>
        </w:r>
      </w:p>
    </w:sdtContent>
  </w:sdt>
  <w:p w:rsidR="001B3B09" w:rsidRDefault="001B3B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09" w:rsidRDefault="001B3B09" w:rsidP="001B3B09">
      <w:r>
        <w:separator/>
      </w:r>
    </w:p>
  </w:footnote>
  <w:footnote w:type="continuationSeparator" w:id="0">
    <w:p w:rsidR="001B3B09" w:rsidRDefault="001B3B09" w:rsidP="001B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4A3"/>
    <w:multiLevelType w:val="hybridMultilevel"/>
    <w:tmpl w:val="68DAD4BE"/>
    <w:lvl w:ilvl="0" w:tplc="12500D56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A14479"/>
    <w:multiLevelType w:val="hybridMultilevel"/>
    <w:tmpl w:val="0A68A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C4F3A"/>
    <w:multiLevelType w:val="hybridMultilevel"/>
    <w:tmpl w:val="7C509E42"/>
    <w:lvl w:ilvl="0" w:tplc="470A9FD8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C751EE3"/>
    <w:multiLevelType w:val="hybridMultilevel"/>
    <w:tmpl w:val="548287C4"/>
    <w:lvl w:ilvl="0" w:tplc="12500D56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36001CA"/>
    <w:multiLevelType w:val="hybridMultilevel"/>
    <w:tmpl w:val="4A5E57F8"/>
    <w:lvl w:ilvl="0" w:tplc="0419000B">
      <w:start w:val="1"/>
      <w:numFmt w:val="bullet"/>
      <w:lvlText w:val=""/>
      <w:lvlJc w:val="left"/>
      <w:pPr>
        <w:ind w:left="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6CF54F91"/>
    <w:multiLevelType w:val="hybridMultilevel"/>
    <w:tmpl w:val="51A23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637"/>
    <w:rsid w:val="00020E4E"/>
    <w:rsid w:val="00083958"/>
    <w:rsid w:val="00090FC6"/>
    <w:rsid w:val="00095B88"/>
    <w:rsid w:val="000B0E81"/>
    <w:rsid w:val="000B4CBB"/>
    <w:rsid w:val="000C34CF"/>
    <w:rsid w:val="000C3891"/>
    <w:rsid w:val="00115C4A"/>
    <w:rsid w:val="0012434B"/>
    <w:rsid w:val="00155FEE"/>
    <w:rsid w:val="00193D37"/>
    <w:rsid w:val="001A32FC"/>
    <w:rsid w:val="001B3B09"/>
    <w:rsid w:val="001F4802"/>
    <w:rsid w:val="00204311"/>
    <w:rsid w:val="002543F3"/>
    <w:rsid w:val="00255478"/>
    <w:rsid w:val="00262414"/>
    <w:rsid w:val="002A2BB6"/>
    <w:rsid w:val="002B0F93"/>
    <w:rsid w:val="002E3909"/>
    <w:rsid w:val="00325688"/>
    <w:rsid w:val="00337DCF"/>
    <w:rsid w:val="00365637"/>
    <w:rsid w:val="003D3BBB"/>
    <w:rsid w:val="003E0873"/>
    <w:rsid w:val="003F2DFE"/>
    <w:rsid w:val="00421659"/>
    <w:rsid w:val="004A010E"/>
    <w:rsid w:val="004A3411"/>
    <w:rsid w:val="005046B0"/>
    <w:rsid w:val="005262C4"/>
    <w:rsid w:val="00532B98"/>
    <w:rsid w:val="00571DFD"/>
    <w:rsid w:val="00586881"/>
    <w:rsid w:val="00597487"/>
    <w:rsid w:val="005B5277"/>
    <w:rsid w:val="005C1299"/>
    <w:rsid w:val="005C1D22"/>
    <w:rsid w:val="005C2143"/>
    <w:rsid w:val="005D4377"/>
    <w:rsid w:val="00607C7B"/>
    <w:rsid w:val="006740B5"/>
    <w:rsid w:val="00676C88"/>
    <w:rsid w:val="00685ADF"/>
    <w:rsid w:val="006D5CC3"/>
    <w:rsid w:val="00763ECF"/>
    <w:rsid w:val="00775926"/>
    <w:rsid w:val="007B588C"/>
    <w:rsid w:val="008B4491"/>
    <w:rsid w:val="008B4D07"/>
    <w:rsid w:val="008B6493"/>
    <w:rsid w:val="008E423B"/>
    <w:rsid w:val="008F74C0"/>
    <w:rsid w:val="00965054"/>
    <w:rsid w:val="00974EBE"/>
    <w:rsid w:val="00976E5E"/>
    <w:rsid w:val="009804D3"/>
    <w:rsid w:val="00987014"/>
    <w:rsid w:val="00A071C7"/>
    <w:rsid w:val="00A66310"/>
    <w:rsid w:val="00A803D0"/>
    <w:rsid w:val="00A928DC"/>
    <w:rsid w:val="00AB00D4"/>
    <w:rsid w:val="00AC7CD1"/>
    <w:rsid w:val="00B2198D"/>
    <w:rsid w:val="00B25F5F"/>
    <w:rsid w:val="00BA44A4"/>
    <w:rsid w:val="00C433B1"/>
    <w:rsid w:val="00C81455"/>
    <w:rsid w:val="00C82915"/>
    <w:rsid w:val="00C830A2"/>
    <w:rsid w:val="00C9208A"/>
    <w:rsid w:val="00C94B30"/>
    <w:rsid w:val="00CE2DC8"/>
    <w:rsid w:val="00D14789"/>
    <w:rsid w:val="00D22658"/>
    <w:rsid w:val="00D3719E"/>
    <w:rsid w:val="00D43B96"/>
    <w:rsid w:val="00D46B5F"/>
    <w:rsid w:val="00D54A17"/>
    <w:rsid w:val="00D55A67"/>
    <w:rsid w:val="00D637E4"/>
    <w:rsid w:val="00D844A8"/>
    <w:rsid w:val="00DC57A6"/>
    <w:rsid w:val="00DE044F"/>
    <w:rsid w:val="00E01CD7"/>
    <w:rsid w:val="00E069F9"/>
    <w:rsid w:val="00E07C8E"/>
    <w:rsid w:val="00E21339"/>
    <w:rsid w:val="00E24F40"/>
    <w:rsid w:val="00E3028C"/>
    <w:rsid w:val="00E54454"/>
    <w:rsid w:val="00E5699E"/>
    <w:rsid w:val="00E6452B"/>
    <w:rsid w:val="00E64A3E"/>
    <w:rsid w:val="00EA4F39"/>
    <w:rsid w:val="00EB5E60"/>
    <w:rsid w:val="00ED0B28"/>
    <w:rsid w:val="00EF5249"/>
    <w:rsid w:val="00F222AB"/>
    <w:rsid w:val="00F42421"/>
    <w:rsid w:val="00F61CA2"/>
    <w:rsid w:val="00F6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869C7-2375-4C72-BD30-47B15A70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38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EB5E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63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803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3B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3B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3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F21FFDA401284AC5468DA55C55928558CCC5CC5032BE61E3BDAF2E5P1AA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891EC4B9090A15431476A4323C088D5EA8111011933CF9E0CED1F189M5k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96C775603D57F8131EEC8210A2825B203CAE9F84F6064C637A45730662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494B96FF97481F70DE9E8F38F8FD3C09120E565C69C9763B4FC1DA272AD3FAWEB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C18D-81B5-4F4B-8302-CB5B66CE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10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Перцева Г.Н.</cp:lastModifiedBy>
  <cp:revision>65</cp:revision>
  <cp:lastPrinted>2019-06-18T05:40:00Z</cp:lastPrinted>
  <dcterms:created xsi:type="dcterms:W3CDTF">2015-05-07T12:55:00Z</dcterms:created>
  <dcterms:modified xsi:type="dcterms:W3CDTF">2020-04-02T12:12:00Z</dcterms:modified>
</cp:coreProperties>
</file>