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87" w:rsidRDefault="00772287" w:rsidP="00772287">
      <w:pPr>
        <w:ind w:firstLine="72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772287">
        <w:rPr>
          <w:sz w:val="26"/>
          <w:szCs w:val="26"/>
          <w:lang w:val="ru-RU"/>
        </w:rPr>
        <w:t xml:space="preserve">азмер гранта не превышает </w:t>
      </w:r>
      <w:r w:rsidR="00721F65">
        <w:rPr>
          <w:b/>
          <w:sz w:val="26"/>
          <w:szCs w:val="26"/>
          <w:lang w:val="ru-RU"/>
        </w:rPr>
        <w:t xml:space="preserve">1 </w:t>
      </w:r>
      <w:r w:rsidRPr="00772287">
        <w:rPr>
          <w:b/>
          <w:sz w:val="26"/>
          <w:szCs w:val="26"/>
          <w:lang w:val="ru-RU"/>
        </w:rPr>
        <w:t>0</w:t>
      </w:r>
      <w:r w:rsidR="00721F65">
        <w:rPr>
          <w:b/>
          <w:sz w:val="26"/>
          <w:szCs w:val="26"/>
          <w:lang w:val="ru-RU"/>
        </w:rPr>
        <w:t>0</w:t>
      </w:r>
      <w:r w:rsidRPr="00772287">
        <w:rPr>
          <w:b/>
          <w:sz w:val="26"/>
          <w:szCs w:val="26"/>
          <w:lang w:val="ru-RU"/>
        </w:rPr>
        <w:t>0 000 (</w:t>
      </w:r>
      <w:r w:rsidR="00721F65">
        <w:rPr>
          <w:b/>
          <w:sz w:val="26"/>
          <w:szCs w:val="26"/>
          <w:lang w:val="ru-RU"/>
        </w:rPr>
        <w:t>один миллион</w:t>
      </w:r>
      <w:r w:rsidRPr="00772287">
        <w:rPr>
          <w:b/>
          <w:sz w:val="26"/>
          <w:szCs w:val="26"/>
          <w:lang w:val="ru-RU"/>
        </w:rPr>
        <w:t>) рублей</w:t>
      </w:r>
      <w:r w:rsidRPr="00772287">
        <w:rPr>
          <w:sz w:val="26"/>
          <w:szCs w:val="26"/>
          <w:lang w:val="ru-RU"/>
        </w:rPr>
        <w:t xml:space="preserve"> на одного Субъекта</w:t>
      </w:r>
      <w:r>
        <w:rPr>
          <w:sz w:val="26"/>
          <w:szCs w:val="26"/>
          <w:lang w:val="ru-RU"/>
        </w:rPr>
        <w:t>.</w:t>
      </w:r>
    </w:p>
    <w:p w:rsidR="00E0557C" w:rsidRDefault="00E0557C" w:rsidP="00E0557C">
      <w:pPr>
        <w:ind w:firstLine="720"/>
        <w:contextualSpacing/>
        <w:jc w:val="both"/>
        <w:rPr>
          <w:sz w:val="26"/>
          <w:szCs w:val="26"/>
          <w:lang w:val="ru-RU"/>
        </w:rPr>
      </w:pPr>
      <w:r w:rsidRPr="00E0557C">
        <w:rPr>
          <w:sz w:val="26"/>
          <w:szCs w:val="26"/>
          <w:lang w:val="ru-RU"/>
        </w:rPr>
        <w:t xml:space="preserve">Гранты предоставляются </w:t>
      </w:r>
      <w:r w:rsidR="00721F65" w:rsidRPr="00721F65">
        <w:rPr>
          <w:sz w:val="26"/>
          <w:szCs w:val="26"/>
          <w:lang w:val="ru-RU"/>
        </w:rPr>
        <w:t>впервые зарегистрированным и действующим менее 1 (одного) года субъектам малого предпринимательства</w:t>
      </w:r>
      <w:r w:rsidR="00721F65" w:rsidRPr="00E0557C">
        <w:rPr>
          <w:sz w:val="26"/>
          <w:szCs w:val="26"/>
          <w:lang w:val="ru-RU"/>
        </w:rPr>
        <w:t xml:space="preserve"> </w:t>
      </w:r>
      <w:r w:rsidRPr="00E0557C">
        <w:rPr>
          <w:sz w:val="26"/>
          <w:szCs w:val="26"/>
          <w:lang w:val="ru-RU"/>
        </w:rPr>
        <w:t>на безвозмездной и безвозвратной основе на условиях долевого финансирования целевых расходов (авансирования либо компенсация), связанных с началом предпринимательской деятельности, по результатам конкурса, а именно: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1) регистрации юридического лица или индивидуального предпринимателя;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2) выплат по передаче прав на франшизу (паушальный взнос) – выплата вознаграждения правообладателю по договору коммерческой концессии в форме первоначального единовременного фиксированного платежа;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3) затрат на приобретение офисного, производственного непроизводственного оборудования, не бывшего в эксплуатации, новой офисной мебели;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4) затрат на приобретение инвентаря, не бывшего в эксплуатации;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5) затрат на получение лицензий и разрешений, необходимых для осуществления предпринимательской деятельности;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6) затрат по сертификации продукции (работ, услуг);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7) затрат на приобретение специализированной техники и автотранспорта, не бывших в эксплуатации;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8) затрат по аренде нежилых помещений не более 6 (шести) месяцев;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9) затрат на приобретение и установку средств противопожарной безопасности, пожарной и охранной сигнализации;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 xml:space="preserve">10) затрат на приобретение строительных материалов для ремонта или строительства объекта, на котором осуществляется или планируется осуществляться бизнес - проект; 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11) затрат на приобретение сырья и материалов для производства товаров (услуг), но не более 30 % от суммы максимально возможного размера гранта;</w:t>
      </w:r>
    </w:p>
    <w:p w:rsidR="00A4297B" w:rsidRP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12) оплаты первого взноса при заключении договора лизинга;</w:t>
      </w:r>
    </w:p>
    <w:p w:rsidR="00A4297B" w:rsidRDefault="00A4297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A4297B">
        <w:rPr>
          <w:sz w:val="26"/>
          <w:szCs w:val="26"/>
          <w:lang w:val="ru-RU"/>
        </w:rPr>
        <w:t>13) затрат на обучение не более двух сотрудников по повышению квалификации и (или) переподготовку кадров, связанную с профильным направлением деятельности, но не более 10 % от суммы максимально возможного размера гранта.</w:t>
      </w:r>
    </w:p>
    <w:p w:rsidR="00CB5EFB" w:rsidRPr="00CB5EFB" w:rsidRDefault="00CB5EFB" w:rsidP="00A4297B">
      <w:pPr>
        <w:ind w:firstLine="720"/>
        <w:contextualSpacing/>
        <w:jc w:val="both"/>
        <w:rPr>
          <w:sz w:val="26"/>
          <w:szCs w:val="26"/>
          <w:lang w:val="ru-RU"/>
        </w:rPr>
      </w:pPr>
      <w:r w:rsidRPr="00CB5EFB">
        <w:rPr>
          <w:sz w:val="26"/>
          <w:szCs w:val="26"/>
          <w:lang w:val="ru-RU"/>
        </w:rPr>
        <w:t>Средства гранта не могут быть израсходованы на оплату труда работников, налогов, сборов и пени в бюджеты всех уровней и государственные внебюджетные фонды.</w:t>
      </w:r>
      <w:bookmarkStart w:id="0" w:name="_GoBack"/>
      <w:bookmarkEnd w:id="0"/>
    </w:p>
    <w:sectPr w:rsidR="00CB5EFB" w:rsidRPr="00CB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4E"/>
    <w:rsid w:val="000164C9"/>
    <w:rsid w:val="00136BF5"/>
    <w:rsid w:val="00153D09"/>
    <w:rsid w:val="002F7487"/>
    <w:rsid w:val="0051572C"/>
    <w:rsid w:val="006369FA"/>
    <w:rsid w:val="00721F65"/>
    <w:rsid w:val="00772287"/>
    <w:rsid w:val="009F5CED"/>
    <w:rsid w:val="00A4297B"/>
    <w:rsid w:val="00A726D9"/>
    <w:rsid w:val="00B36B4E"/>
    <w:rsid w:val="00BD75D4"/>
    <w:rsid w:val="00CB5EFB"/>
    <w:rsid w:val="00D25502"/>
    <w:rsid w:val="00E0557C"/>
    <w:rsid w:val="00E1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E9C6-CCBB-414D-9BCD-8F891C9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Елена Петровна</dc:creator>
  <cp:keywords/>
  <dc:description/>
  <cp:lastModifiedBy>Максименко Любовь Леонидовна</cp:lastModifiedBy>
  <cp:revision>10</cp:revision>
  <dcterms:created xsi:type="dcterms:W3CDTF">2017-01-16T11:41:00Z</dcterms:created>
  <dcterms:modified xsi:type="dcterms:W3CDTF">2018-05-13T14:32:00Z</dcterms:modified>
</cp:coreProperties>
</file>