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D9" w:rsidRPr="0012298A" w:rsidRDefault="003A55D9" w:rsidP="003A55D9">
      <w:pPr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</w:pPr>
      <w:r w:rsidRPr="0012298A"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  <w:t>Архив рубрики: Информация о числе замещенных рабочих мест в субъектах малого и среднего предпринимательства</w:t>
      </w:r>
    </w:p>
    <w:p w:rsidR="003A55D9" w:rsidRPr="0012298A" w:rsidRDefault="003A55D9" w:rsidP="003A55D9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aps/>
          <w:color w:val="767676"/>
          <w:sz w:val="18"/>
          <w:szCs w:val="18"/>
          <w:lang w:eastAsia="ru-RU"/>
        </w:rPr>
      </w:pPr>
      <w:hyperlink r:id="rId4" w:history="1">
        <w:r w:rsidRPr="0012298A">
          <w:rPr>
            <w:rFonts w:ascii="inherit" w:eastAsia="Times New Roman" w:hAnsi="inherit" w:cs="Arial"/>
            <w:b/>
            <w:bCs/>
            <w:caps/>
            <w:color w:val="2B2B2B"/>
            <w:sz w:val="18"/>
            <w:szCs w:val="18"/>
            <w:u w:val="single"/>
            <w:bdr w:val="none" w:sz="0" w:space="0" w:color="auto" w:frame="1"/>
            <w:lang w:eastAsia="ru-RU"/>
          </w:rPr>
          <w:t>ИНФОРМАЦИЯ О ЧИСЛЕ ЗАМЕЩЕННЫХ РАБОЧИХ МЕСТ В СУБЪЕКТАХ МАЛОГО И СРЕДНЕГО ПРЕДПРИНИМАТЕЛЬСТВА</w:t>
        </w:r>
      </w:hyperlink>
    </w:p>
    <w:p w:rsidR="003A55D9" w:rsidRPr="0012298A" w:rsidRDefault="003A55D9" w:rsidP="003A55D9">
      <w:pPr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336699"/>
          <w:kern w:val="36"/>
          <w:sz w:val="21"/>
          <w:szCs w:val="21"/>
          <w:lang w:eastAsia="ru-RU"/>
        </w:rPr>
      </w:pPr>
    </w:p>
    <w:p w:rsidR="003A55D9" w:rsidRPr="0012298A" w:rsidRDefault="003A55D9" w:rsidP="003A55D9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aps/>
          <w:color w:val="767676"/>
          <w:sz w:val="18"/>
          <w:szCs w:val="18"/>
          <w:lang w:eastAsia="ru-RU"/>
        </w:rPr>
      </w:pPr>
    </w:p>
    <w:tbl>
      <w:tblPr>
        <w:tblW w:w="1087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8"/>
        <w:gridCol w:w="2707"/>
      </w:tblGrid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Виды экономической деятельности</w:t>
            </w:r>
          </w:p>
          <w:p w:rsidR="003A55D9" w:rsidRPr="0012298A" w:rsidRDefault="003A55D9" w:rsidP="00AD00CC">
            <w:pPr>
              <w:spacing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 ОКВЭД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Число замещенных рабочих мест в субъектах малого и среднего предпринимательства, человек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Всего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3A55D9" w:rsidRDefault="003A55D9" w:rsidP="00AD00C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в том числе: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Сельское хозяйство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 1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Рыболовство, рыбоводство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 0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Добыча полезных ископаемых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 0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Обрабатывающие производства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 0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Производство и распределение электроэнергии газа и воды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 0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Строительство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 0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3A55D9" w:rsidRDefault="003A55D9" w:rsidP="00AD00C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9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Гостиницы и рестораны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  0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Транспорт и связь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  0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Финансовая деятельность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  0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  0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  0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  0</w:t>
            </w:r>
          </w:p>
        </w:tc>
      </w:tr>
      <w:tr w:rsidR="003A55D9" w:rsidRPr="0012298A" w:rsidTr="00AD00CC"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55D9" w:rsidRPr="0012298A" w:rsidRDefault="003A55D9" w:rsidP="00AD00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2298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                      0</w:t>
            </w:r>
          </w:p>
        </w:tc>
      </w:tr>
    </w:tbl>
    <w:p w:rsidR="00C955CB" w:rsidRDefault="003A55D9"/>
    <w:sectPr w:rsidR="00C955CB" w:rsidSect="003A5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58"/>
    <w:rsid w:val="000C0C58"/>
    <w:rsid w:val="003A55D9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B989"/>
  <w15:chartTrackingRefBased/>
  <w15:docId w15:val="{FBF53EFA-6BF2-40A4-A87B-B395332E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tyagun.ru/?cat=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2022-09-01T04:30:00Z</dcterms:created>
  <dcterms:modified xsi:type="dcterms:W3CDTF">2022-09-01T04:32:00Z</dcterms:modified>
</cp:coreProperties>
</file>