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0760" w14:textId="77777777" w:rsidR="00AE1E00" w:rsidRDefault="00AE1E00" w:rsidP="00AE1E00">
      <w:pPr>
        <w:pStyle w:val="a3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ПРОЕКТ</w:t>
      </w:r>
    </w:p>
    <w:p w14:paraId="716299B5" w14:textId="77777777" w:rsidR="00AE1E00" w:rsidRDefault="00AE1E00" w:rsidP="00AE1E0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6EAF988F" w14:textId="77777777" w:rsidR="00AE1E00" w:rsidRDefault="00AE1E00" w:rsidP="00AE1E00">
      <w:pPr>
        <w:jc w:val="center"/>
      </w:pPr>
    </w:p>
    <w:p w14:paraId="617C893A" w14:textId="77777777" w:rsidR="00AE1E00" w:rsidRDefault="00AE1E00" w:rsidP="00AE1E00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01A969D7" w14:textId="77777777" w:rsidR="00AE1E00" w:rsidRDefault="00AE1E00" w:rsidP="00AE1E0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14:paraId="5B4E0291" w14:textId="77777777" w:rsidR="00AE1E00" w:rsidRDefault="00AE1E00" w:rsidP="00AE1E00">
      <w:pPr>
        <w:rPr>
          <w:sz w:val="32"/>
          <w:szCs w:val="32"/>
        </w:rPr>
      </w:pPr>
    </w:p>
    <w:p w14:paraId="5AC56DFC" w14:textId="77777777" w:rsidR="00AE1E00" w:rsidRDefault="00AE1E00" w:rsidP="00AE1E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РЕШЕНИЕ</w:t>
      </w:r>
    </w:p>
    <w:p w14:paraId="631944C5" w14:textId="77777777" w:rsidR="00AE1E00" w:rsidRDefault="00AE1E00" w:rsidP="00AE1E00">
      <w:pPr>
        <w:jc w:val="center"/>
        <w:rPr>
          <w:sz w:val="32"/>
          <w:szCs w:val="32"/>
        </w:rPr>
      </w:pPr>
    </w:p>
    <w:p w14:paraId="5B702CCE" w14:textId="03638001" w:rsidR="00AE1E00" w:rsidRDefault="00AE1E00" w:rsidP="00AE1E00">
      <w:pPr>
        <w:rPr>
          <w:sz w:val="28"/>
          <w:szCs w:val="28"/>
        </w:rPr>
      </w:pPr>
      <w:r>
        <w:rPr>
          <w:sz w:val="28"/>
          <w:szCs w:val="28"/>
        </w:rPr>
        <w:t>от «__» _____</w:t>
      </w:r>
      <w:proofErr w:type="gramStart"/>
      <w:r>
        <w:rPr>
          <w:sz w:val="28"/>
          <w:szCs w:val="28"/>
        </w:rPr>
        <w:t xml:space="preserve">_  </w:t>
      </w:r>
      <w:r w:rsidRPr="002D3FCF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proofErr w:type="gramEnd"/>
      <w:r w:rsidRPr="002D3FC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№   </w:t>
      </w:r>
    </w:p>
    <w:p w14:paraId="7973C29C" w14:textId="77777777" w:rsidR="00AE1E00" w:rsidRDefault="00AE1E00" w:rsidP="00AE1E00">
      <w:r w:rsidRPr="003A7132">
        <w:t xml:space="preserve">п. Высокий Мыс </w:t>
      </w:r>
    </w:p>
    <w:p w14:paraId="68FDCA76" w14:textId="77777777" w:rsidR="00AE1E00" w:rsidRPr="006504BA" w:rsidRDefault="00AE1E00" w:rsidP="00AE1E00">
      <w:pPr>
        <w:ind w:right="5243"/>
        <w:jc w:val="both"/>
        <w:rPr>
          <w:sz w:val="28"/>
          <w:szCs w:val="28"/>
        </w:rPr>
      </w:pPr>
    </w:p>
    <w:p w14:paraId="6B4D115E" w14:textId="77777777" w:rsidR="00AE1E00" w:rsidRDefault="00AE1E00" w:rsidP="00AE1E00">
      <w:pPr>
        <w:ind w:right="5243"/>
        <w:jc w:val="both"/>
        <w:rPr>
          <w:sz w:val="28"/>
          <w:szCs w:val="28"/>
        </w:rPr>
      </w:pPr>
      <w:r w:rsidRPr="006504BA">
        <w:rPr>
          <w:sz w:val="28"/>
          <w:szCs w:val="28"/>
        </w:rPr>
        <w:t>О внесении изменений и дополнений в устав сельского поселения Тундрино</w:t>
      </w:r>
    </w:p>
    <w:p w14:paraId="06A030B3" w14:textId="77777777" w:rsidR="00AE1E00" w:rsidRDefault="00AE1E00" w:rsidP="00AE1E00">
      <w:pPr>
        <w:ind w:right="5243"/>
        <w:jc w:val="both"/>
        <w:rPr>
          <w:sz w:val="28"/>
          <w:szCs w:val="28"/>
        </w:rPr>
      </w:pPr>
    </w:p>
    <w:p w14:paraId="4A78E5B8" w14:textId="77777777" w:rsidR="00AE1E00" w:rsidRDefault="00AE1E00" w:rsidP="00AE1E00">
      <w:pPr>
        <w:ind w:right="-2" w:firstLine="708"/>
        <w:jc w:val="both"/>
        <w:rPr>
          <w:sz w:val="28"/>
        </w:rPr>
      </w:pPr>
      <w:r w:rsidRPr="00F65BC7">
        <w:rPr>
          <w:sz w:val="28"/>
          <w:szCs w:val="28"/>
        </w:rPr>
        <w:t xml:space="preserve">В целях приведения устава сельского поселения Тундрино в соответствие с </w:t>
      </w:r>
      <w:r w:rsidRPr="00F65BC7">
        <w:rPr>
          <w:sz w:val="28"/>
        </w:rPr>
        <w:t>Федеральным закон</w:t>
      </w:r>
      <w:r>
        <w:rPr>
          <w:sz w:val="28"/>
        </w:rPr>
        <w:t>о</w:t>
      </w:r>
      <w:r w:rsidRPr="00F65BC7">
        <w:rPr>
          <w:sz w:val="28"/>
        </w:rPr>
        <w:t>м от</w:t>
      </w:r>
      <w:r>
        <w:rPr>
          <w:sz w:val="28"/>
        </w:rPr>
        <w:t xml:space="preserve">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</w:p>
    <w:p w14:paraId="1B11A182" w14:textId="77777777" w:rsidR="00AE1E00" w:rsidRDefault="00AE1E00" w:rsidP="00AE1E00">
      <w:pPr>
        <w:ind w:right="-2" w:firstLine="708"/>
        <w:jc w:val="both"/>
        <w:rPr>
          <w:sz w:val="28"/>
          <w:szCs w:val="28"/>
        </w:rPr>
      </w:pPr>
    </w:p>
    <w:p w14:paraId="0E6DADA7" w14:textId="77777777" w:rsidR="00AE1E00" w:rsidRDefault="00AE1E00" w:rsidP="00AE1E00">
      <w:pPr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20ABA6B4" w14:textId="77777777" w:rsidR="00AE1E00" w:rsidRDefault="00AE1E00" w:rsidP="00AE1E00">
      <w:pPr>
        <w:ind w:right="-2" w:firstLine="708"/>
        <w:jc w:val="center"/>
        <w:rPr>
          <w:sz w:val="28"/>
          <w:szCs w:val="28"/>
        </w:rPr>
      </w:pPr>
    </w:p>
    <w:p w14:paraId="7427025B" w14:textId="77777777" w:rsidR="00AE1E00" w:rsidRDefault="00AE1E00" w:rsidP="00AE1E00">
      <w:pPr>
        <w:numPr>
          <w:ilvl w:val="0"/>
          <w:numId w:val="1"/>
        </w:numPr>
        <w:tabs>
          <w:tab w:val="left" w:pos="851"/>
          <w:tab w:val="left" w:pos="993"/>
        </w:tabs>
        <w:ind w:left="0" w:firstLine="675"/>
        <w:jc w:val="both"/>
        <w:rPr>
          <w:sz w:val="28"/>
          <w:szCs w:val="28"/>
        </w:rPr>
      </w:pPr>
      <w:r w:rsidRPr="00F65BC7">
        <w:rPr>
          <w:rFonts w:eastAsia="Arial Unicode MS"/>
          <w:sz w:val="28"/>
          <w:szCs w:val="28"/>
        </w:rPr>
        <w:t>Внести изменения и дополнения в устав сельского</w:t>
      </w:r>
      <w:r w:rsidRPr="00F65BC7">
        <w:rPr>
          <w:spacing w:val="-3"/>
          <w:sz w:val="28"/>
          <w:szCs w:val="28"/>
        </w:rPr>
        <w:t xml:space="preserve"> поселения Тундрино, утвержденный </w:t>
      </w:r>
      <w:r w:rsidRPr="00F65BC7">
        <w:rPr>
          <w:sz w:val="28"/>
          <w:szCs w:val="28"/>
        </w:rPr>
        <w:t xml:space="preserve">решением Совета депутатов сельского поселения Тундрино от 21.11.2005 № 8 (в редакции решения Совета депутатов от </w:t>
      </w:r>
      <w:r>
        <w:rPr>
          <w:sz w:val="28"/>
          <w:szCs w:val="28"/>
        </w:rPr>
        <w:t>09.04.2018 года №156</w:t>
      </w:r>
      <w:r w:rsidRPr="00F65BC7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приложению.</w:t>
      </w:r>
    </w:p>
    <w:p w14:paraId="17925B64" w14:textId="77777777" w:rsidR="00AE1E00" w:rsidRDefault="00AE1E00" w:rsidP="00AE1E0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5BC7">
        <w:rPr>
          <w:sz w:val="28"/>
          <w:szCs w:val="28"/>
        </w:rPr>
        <w:t xml:space="preserve">Главе сельского поселения </w:t>
      </w:r>
      <w:r w:rsidRPr="00F65BC7">
        <w:rPr>
          <w:color w:val="000000"/>
          <w:spacing w:val="-3"/>
          <w:sz w:val="28"/>
          <w:szCs w:val="28"/>
        </w:rPr>
        <w:t>Тундрино</w:t>
      </w:r>
      <w:r w:rsidRPr="00F65BC7">
        <w:rPr>
          <w:sz w:val="28"/>
          <w:szCs w:val="28"/>
        </w:rPr>
        <w:t xml:space="preserve">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14:paraId="64C8C865" w14:textId="7292D2DB" w:rsidR="00AE1E00" w:rsidRDefault="00AE1E00" w:rsidP="00AE1E0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и разместить на официальном сайте муниципального образования сельское поселение Тундрино в течение 7 дней </w:t>
      </w:r>
      <w:r w:rsidRPr="00F65BC7">
        <w:rPr>
          <w:sz w:val="28"/>
          <w:szCs w:val="28"/>
        </w:rPr>
        <w:t xml:space="preserve">со дня его поступления в администрацию сельского поселения </w:t>
      </w:r>
      <w:r w:rsidRPr="00F65BC7">
        <w:rPr>
          <w:color w:val="000000"/>
          <w:spacing w:val="-3"/>
          <w:sz w:val="28"/>
          <w:szCs w:val="28"/>
        </w:rPr>
        <w:t>Тундрино</w:t>
      </w:r>
      <w:r w:rsidRPr="00F65BC7">
        <w:rPr>
          <w:sz w:val="28"/>
          <w:szCs w:val="28"/>
        </w:rPr>
        <w:t xml:space="preserve"> из Управления Министерства юстиции Российской Федерации по Ханты-Мансийскому автономному округу – Югре.</w:t>
      </w:r>
    </w:p>
    <w:p w14:paraId="05BCA5F5" w14:textId="77777777" w:rsidR="00AE1E00" w:rsidRDefault="00AE1E00" w:rsidP="00AE1E0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65BC7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14:paraId="3137649F" w14:textId="77777777" w:rsidR="00AE1E00" w:rsidRDefault="00AE1E00" w:rsidP="00AE1E0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567"/>
        <w:rPr>
          <w:szCs w:val="28"/>
        </w:rPr>
      </w:pPr>
      <w:r w:rsidRPr="00F65BC7">
        <w:rPr>
          <w:szCs w:val="28"/>
        </w:rPr>
        <w:t xml:space="preserve">Контроль за выполнением настоящего решения возложить на </w:t>
      </w:r>
      <w:r>
        <w:rPr>
          <w:szCs w:val="28"/>
        </w:rPr>
        <w:t>главу сельского поселения Тундрино</w:t>
      </w:r>
      <w:r w:rsidRPr="00F65BC7">
        <w:rPr>
          <w:szCs w:val="28"/>
        </w:rPr>
        <w:t>.</w:t>
      </w:r>
    </w:p>
    <w:p w14:paraId="351BFF94" w14:textId="77777777" w:rsidR="00AE1E00" w:rsidRDefault="00AE1E00" w:rsidP="00AE1E00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</w:p>
    <w:p w14:paraId="0E28A61D" w14:textId="77777777" w:rsidR="00AE1E00" w:rsidRDefault="00AE1E00" w:rsidP="00AE1E00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</w:p>
    <w:p w14:paraId="487955BD" w14:textId="754620F8" w:rsidR="00AE1E00" w:rsidRPr="00F65BC7" w:rsidRDefault="00AE1E00" w:rsidP="00AE1E00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  <w:r>
        <w:rPr>
          <w:szCs w:val="28"/>
        </w:rPr>
        <w:t>Глава сельского поселения Тундрино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  <w:t xml:space="preserve">    М.Б. Жумабаев</w:t>
      </w:r>
    </w:p>
    <w:p w14:paraId="71DB1E21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7E1FDC75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27597A1A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2EAE0C31" w14:textId="77777777" w:rsidR="00AE1E00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</w:p>
    <w:p w14:paraId="661677FC" w14:textId="77777777" w:rsidR="00AE1E00" w:rsidRPr="00FA3888" w:rsidRDefault="00AE1E00" w:rsidP="00AE1E00">
      <w:pPr>
        <w:tabs>
          <w:tab w:val="left" w:pos="851"/>
        </w:tabs>
        <w:ind w:left="6096"/>
        <w:jc w:val="both"/>
        <w:rPr>
          <w:sz w:val="22"/>
          <w:szCs w:val="22"/>
        </w:rPr>
      </w:pPr>
      <w:r w:rsidRPr="00FA3888">
        <w:rPr>
          <w:sz w:val="22"/>
          <w:szCs w:val="22"/>
        </w:rPr>
        <w:lastRenderedPageBreak/>
        <w:t>Приложение к решению Совета депутатов сельского поселения Тундрино от «__» ____ 2018 года №</w:t>
      </w:r>
    </w:p>
    <w:p w14:paraId="0705E3A1" w14:textId="77777777" w:rsidR="00AE1E00" w:rsidRDefault="00AE1E00" w:rsidP="00AE1E00">
      <w:pPr>
        <w:tabs>
          <w:tab w:val="left" w:pos="851"/>
          <w:tab w:val="left" w:pos="993"/>
        </w:tabs>
        <w:ind w:left="855"/>
        <w:jc w:val="both"/>
        <w:rPr>
          <w:sz w:val="28"/>
          <w:szCs w:val="28"/>
        </w:rPr>
      </w:pPr>
    </w:p>
    <w:p w14:paraId="07FA4C3E" w14:textId="77777777" w:rsidR="00AE1E00" w:rsidRDefault="00AE1E00" w:rsidP="00AE1E00">
      <w:pPr>
        <w:tabs>
          <w:tab w:val="left" w:pos="851"/>
          <w:tab w:val="left" w:pos="993"/>
        </w:tabs>
        <w:ind w:left="855"/>
        <w:jc w:val="both"/>
        <w:rPr>
          <w:sz w:val="28"/>
          <w:szCs w:val="28"/>
        </w:rPr>
      </w:pPr>
    </w:p>
    <w:p w14:paraId="284B9535" w14:textId="77777777" w:rsidR="00AE1E00" w:rsidRDefault="00AE1E00" w:rsidP="00AE1E00">
      <w:pPr>
        <w:tabs>
          <w:tab w:val="left" w:pos="851"/>
          <w:tab w:val="left" w:pos="993"/>
        </w:tabs>
        <w:ind w:left="855"/>
        <w:jc w:val="both"/>
        <w:rPr>
          <w:sz w:val="28"/>
          <w:szCs w:val="28"/>
        </w:rPr>
      </w:pPr>
    </w:p>
    <w:p w14:paraId="76A7CBF2" w14:textId="77777777" w:rsidR="00AE1E00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 статьи 12.1 изложить в следующей редакции:</w:t>
      </w:r>
    </w:p>
    <w:p w14:paraId="1E47FDE0" w14:textId="77777777" w:rsidR="00AE1E00" w:rsidRDefault="00AE1E00" w:rsidP="00AE1E00">
      <w:pPr>
        <w:ind w:firstLine="709"/>
        <w:jc w:val="both"/>
        <w:rPr>
          <w:sz w:val="28"/>
        </w:rPr>
      </w:pPr>
      <w:r>
        <w:rPr>
          <w:sz w:val="28"/>
        </w:rPr>
        <w:t xml:space="preserve">«1. </w:t>
      </w:r>
      <w:r w:rsidRPr="007B5F73">
        <w:rPr>
          <w:sz w:val="28"/>
        </w:rPr>
        <w:t>В населен</w:t>
      </w:r>
      <w:bookmarkStart w:id="0" w:name="_GoBack"/>
      <w:bookmarkEnd w:id="0"/>
      <w:r w:rsidRPr="007B5F73">
        <w:rPr>
          <w:sz w:val="28"/>
        </w:rPr>
        <w:t xml:space="preserve">ных пунктах, входящих в состав поселения, может проводиться сход граждан в соответствии с Федеральным законом «Об общих принципах организации местного самоуправления в Российской Федерации» по </w:t>
      </w:r>
      <w:r>
        <w:rPr>
          <w:sz w:val="28"/>
        </w:rPr>
        <w:t xml:space="preserve">следующим </w:t>
      </w:r>
      <w:r w:rsidRPr="007B5F73">
        <w:rPr>
          <w:sz w:val="28"/>
        </w:rPr>
        <w:t>вопрос</w:t>
      </w:r>
      <w:r>
        <w:rPr>
          <w:sz w:val="28"/>
        </w:rPr>
        <w:t>ам:</w:t>
      </w:r>
    </w:p>
    <w:p w14:paraId="4AE330B3" w14:textId="77777777" w:rsidR="00AE1E00" w:rsidRPr="007B5F73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7B5F73">
        <w:rPr>
          <w:rFonts w:ascii="Times New Roman" w:hAnsi="Times New Roman"/>
          <w:sz w:val="28"/>
        </w:rPr>
        <w:t xml:space="preserve">изменения границ поселения, влекущего отнесение территорий указанных населенных пунктов к территории другого поселения, </w:t>
      </w:r>
    </w:p>
    <w:p w14:paraId="08D010F5" w14:textId="77777777" w:rsidR="00AE1E00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7B5F73">
        <w:rPr>
          <w:rFonts w:ascii="Times New Roman" w:hAnsi="Times New Roman"/>
          <w:sz w:val="28"/>
        </w:rPr>
        <w:t>введения и использования средств самообложения граждан на территории данных населённых пунктов</w:t>
      </w:r>
      <w:r>
        <w:rPr>
          <w:rFonts w:ascii="Times New Roman" w:hAnsi="Times New Roman"/>
          <w:sz w:val="28"/>
        </w:rPr>
        <w:t>;</w:t>
      </w:r>
    </w:p>
    <w:p w14:paraId="312736E2" w14:textId="77777777" w:rsidR="00AE1E00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выдвижения кандидатуры старосты сельского населённого пункта, а также досрочного прекращения полномочий старосты сельского населённого пункта</w:t>
      </w:r>
      <w:r w:rsidRPr="00134175">
        <w:rPr>
          <w:rFonts w:ascii="Times New Roman" w:hAnsi="Times New Roman"/>
          <w:i/>
          <w:sz w:val="28"/>
        </w:rPr>
        <w:t>;</w:t>
      </w:r>
    </w:p>
    <w:p w14:paraId="48715890" w14:textId="77777777" w:rsidR="00AE1E00" w:rsidRPr="00D516FE" w:rsidRDefault="00AE1E00" w:rsidP="00AE1E00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</w:rPr>
      </w:pPr>
      <w:r w:rsidRPr="00D516FE">
        <w:rPr>
          <w:rFonts w:ascii="Times New Roman" w:hAnsi="Times New Roman"/>
          <w:sz w:val="28"/>
        </w:rPr>
        <w:t xml:space="preserve">по иным вопросам, предусмотренным Федеральным законом «Об общих принципах организации местного самоуправления в Российской Федерации».». </w:t>
      </w:r>
    </w:p>
    <w:p w14:paraId="3F5F6BB2" w14:textId="77777777" w:rsidR="00AE1E00" w:rsidRPr="00013775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013775">
        <w:rPr>
          <w:rFonts w:ascii="Times New Roman" w:hAnsi="Times New Roman"/>
          <w:sz w:val="28"/>
        </w:rPr>
        <w:t xml:space="preserve">Дополнить статьёй 12.2 главу </w:t>
      </w:r>
      <w:r w:rsidRPr="00013775">
        <w:rPr>
          <w:rFonts w:ascii="Times New Roman" w:hAnsi="Times New Roman"/>
          <w:sz w:val="28"/>
          <w:lang w:val="en-US"/>
        </w:rPr>
        <w:t>II</w:t>
      </w:r>
      <w:r w:rsidRPr="00013775">
        <w:rPr>
          <w:rFonts w:ascii="Times New Roman" w:hAnsi="Times New Roman"/>
          <w:sz w:val="28"/>
        </w:rPr>
        <w:t xml:space="preserve">: </w:t>
      </w:r>
    </w:p>
    <w:p w14:paraId="4AB36E45" w14:textId="77777777" w:rsidR="00AE1E00" w:rsidRPr="00A8104B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12</w:t>
      </w:r>
      <w:r w:rsidRPr="00A8104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 w:rsidRPr="00A8104B">
        <w:rPr>
          <w:rFonts w:ascii="Times New Roman" w:hAnsi="Times New Roman"/>
          <w:sz w:val="28"/>
        </w:rPr>
        <w:t xml:space="preserve"> Староста сельского населённого пункта.</w:t>
      </w:r>
    </w:p>
    <w:p w14:paraId="609A2867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14:paraId="150CE15F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 xml:space="preserve">Староста сельского населённого пункта назначается Советом поселения сроком на 5 лет. </w:t>
      </w:r>
    </w:p>
    <w:p w14:paraId="2A2EA6D8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>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14:paraId="5AC3822F" w14:textId="77777777" w:rsidR="00AE1E00" w:rsidRPr="00A8104B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 w:rsidRPr="00A8104B">
        <w:rPr>
          <w:rFonts w:ascii="Times New Roman" w:hAnsi="Times New Roman"/>
          <w:sz w:val="28"/>
        </w:rPr>
        <w:t xml:space="preserve">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Ханты-Мансийского автономного округа – Югры.  </w:t>
      </w:r>
    </w:p>
    <w:p w14:paraId="19663D7D" w14:textId="77777777" w:rsidR="00AE1E00" w:rsidRPr="00A37F3C" w:rsidRDefault="00AE1E00" w:rsidP="00AE1E0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FF0000"/>
          <w:sz w:val="28"/>
        </w:rPr>
      </w:pPr>
      <w:r w:rsidRPr="00A8104B">
        <w:rPr>
          <w:rFonts w:ascii="Times New Roman" w:hAnsi="Times New Roman"/>
          <w:sz w:val="28"/>
        </w:rPr>
        <w:t>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Ханты-Мансийского автономного округа – Югры.».</w:t>
      </w:r>
    </w:p>
    <w:p w14:paraId="025193EB" w14:textId="77777777" w:rsidR="00AE1E00" w:rsidRPr="00A805DE" w:rsidRDefault="00AE1E00" w:rsidP="00AE1E00">
      <w:pPr>
        <w:pStyle w:val="a5"/>
        <w:ind w:left="360"/>
        <w:jc w:val="both"/>
        <w:rPr>
          <w:rFonts w:ascii="Times New Roman" w:hAnsi="Times New Roman"/>
          <w:color w:val="FF0000"/>
          <w:sz w:val="28"/>
        </w:rPr>
      </w:pPr>
    </w:p>
    <w:p w14:paraId="0EA457FF" w14:textId="77777777" w:rsidR="00AE1E00" w:rsidRDefault="00AE1E00" w:rsidP="00AE1E0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31.1:</w:t>
      </w:r>
    </w:p>
    <w:p w14:paraId="51D078E7" w14:textId="77777777" w:rsidR="00AE1E00" w:rsidRDefault="00AE1E00" w:rsidP="00AE1E00">
      <w:pPr>
        <w:pStyle w:val="a5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</w:rPr>
      </w:pPr>
      <w:r w:rsidRPr="001233BC">
        <w:rPr>
          <w:rFonts w:ascii="Times New Roman" w:hAnsi="Times New Roman"/>
          <w:sz w:val="28"/>
        </w:rPr>
        <w:t>В наименовании статьи</w:t>
      </w:r>
      <w:r>
        <w:rPr>
          <w:rFonts w:ascii="Times New Roman" w:hAnsi="Times New Roman"/>
          <w:sz w:val="28"/>
        </w:rPr>
        <w:t xml:space="preserve"> 31.1</w:t>
      </w:r>
      <w:r w:rsidRPr="001233BC">
        <w:rPr>
          <w:rFonts w:ascii="Times New Roman" w:hAnsi="Times New Roman"/>
          <w:sz w:val="28"/>
        </w:rPr>
        <w:t>, частях 1, 3</w:t>
      </w:r>
      <w:r>
        <w:rPr>
          <w:rFonts w:ascii="Times New Roman" w:hAnsi="Times New Roman"/>
          <w:sz w:val="28"/>
        </w:rPr>
        <w:t xml:space="preserve"> статьи 31.1 после слов «муниципальных правовых актов» дополнить словами «, соглашений, заключаемых между органами местного самоуправления».</w:t>
      </w:r>
    </w:p>
    <w:p w14:paraId="45BB074A" w14:textId="77777777" w:rsidR="00AE1E00" w:rsidRDefault="00AE1E00" w:rsidP="00AE1E00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2 изложить в следующей редакции:</w:t>
      </w:r>
    </w:p>
    <w:p w14:paraId="331385C3" w14:textId="77777777" w:rsidR="00AE1E00" w:rsidRPr="00134175" w:rsidRDefault="00AE1E00" w:rsidP="00AE1E00">
      <w:pPr>
        <w:ind w:firstLine="708"/>
        <w:jc w:val="both"/>
        <w:rPr>
          <w:sz w:val="28"/>
        </w:rPr>
      </w:pPr>
      <w:r>
        <w:rPr>
          <w:sz w:val="28"/>
        </w:rPr>
        <w:t xml:space="preserve">«2. </w:t>
      </w:r>
      <w:r w:rsidRPr="00134175">
        <w:rPr>
          <w:sz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</w:rPr>
        <w:t>поселении</w:t>
      </w:r>
      <w:r w:rsidRPr="00134175">
        <w:rPr>
          <w:sz w:val="28"/>
        </w:rPr>
        <w:t>.</w:t>
      </w:r>
    </w:p>
    <w:p w14:paraId="0EFF688D" w14:textId="77777777" w:rsidR="00AE1E00" w:rsidRPr="00134175" w:rsidRDefault="00AE1E00" w:rsidP="00AE1E00">
      <w:pPr>
        <w:ind w:firstLine="708"/>
        <w:jc w:val="both"/>
        <w:rPr>
          <w:sz w:val="28"/>
        </w:rPr>
      </w:pPr>
      <w:r w:rsidRPr="00134175">
        <w:rPr>
          <w:sz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>
        <w:rPr>
          <w:sz w:val="28"/>
        </w:rPr>
        <w:t>.».</w:t>
      </w:r>
    </w:p>
    <w:p w14:paraId="775AB379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6DA42962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4DD47B54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6B8C208D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79C9B5A8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4A4AF8B9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3934B370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35D4AE8C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3B39090D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161D098C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730400D2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7BA064A2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53418DDE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14EC5099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48DCB3FB" w14:textId="77777777" w:rsidR="00AE1E00" w:rsidRDefault="00AE1E00" w:rsidP="00AE1E00">
      <w:pPr>
        <w:spacing w:after="120"/>
        <w:ind w:firstLine="6521"/>
        <w:jc w:val="both"/>
        <w:rPr>
          <w:sz w:val="28"/>
          <w:szCs w:val="28"/>
        </w:rPr>
      </w:pPr>
    </w:p>
    <w:p w14:paraId="29CDC6ED" w14:textId="77777777" w:rsidR="00541D0D" w:rsidRDefault="00541D0D"/>
    <w:sectPr w:rsidR="005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7B6"/>
    <w:multiLevelType w:val="multilevel"/>
    <w:tmpl w:val="9C0E3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AC12E4"/>
    <w:multiLevelType w:val="multilevel"/>
    <w:tmpl w:val="F5AAF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61C3B10"/>
    <w:multiLevelType w:val="hybridMultilevel"/>
    <w:tmpl w:val="BC0A81E0"/>
    <w:lvl w:ilvl="0" w:tplc="CE7AC8DC">
      <w:start w:val="1"/>
      <w:numFmt w:val="decimal"/>
      <w:lvlText w:val="%1)"/>
      <w:lvlJc w:val="left"/>
      <w:pPr>
        <w:ind w:left="435" w:hanging="43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CF40DE0"/>
    <w:multiLevelType w:val="hybridMultilevel"/>
    <w:tmpl w:val="F4B0CFBA"/>
    <w:lvl w:ilvl="0" w:tplc="C4A0C4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D"/>
    <w:rsid w:val="00541D0D"/>
    <w:rsid w:val="00AE1E00"/>
    <w:rsid w:val="00D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914"/>
  <w15:chartTrackingRefBased/>
  <w15:docId w15:val="{141DE626-6458-4313-925D-04F5D56B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E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1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2018-06-13T06:42:00Z</dcterms:created>
  <dcterms:modified xsi:type="dcterms:W3CDTF">2018-07-02T11:45:00Z</dcterms:modified>
</cp:coreProperties>
</file>