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6" w:rsidRDefault="00DF1E66" w:rsidP="00DF1E66">
      <w:pPr>
        <w:jc w:val="center"/>
        <w:rPr>
          <w:b/>
          <w:sz w:val="28"/>
          <w:szCs w:val="28"/>
        </w:rPr>
      </w:pPr>
      <w:r w:rsidRPr="00862BA2">
        <w:rPr>
          <w:b/>
          <w:sz w:val="28"/>
          <w:szCs w:val="28"/>
        </w:rPr>
        <w:t>ЕСЛИ У ВАС В СЕМЬЕ РЕБЕНОК – ИНВАЛИД, ИНВАЛИД</w:t>
      </w:r>
    </w:p>
    <w:p w:rsidR="00DF1E66" w:rsidRPr="00862BA2" w:rsidRDefault="00DF1E66" w:rsidP="00DF1E66">
      <w:pPr>
        <w:jc w:val="center"/>
        <w:rPr>
          <w:sz w:val="28"/>
          <w:szCs w:val="28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939"/>
        <w:gridCol w:w="3049"/>
        <w:gridCol w:w="540"/>
        <w:gridCol w:w="6392"/>
      </w:tblGrid>
      <w:tr w:rsidR="00DF1E66" w:rsidRPr="0006423A" w:rsidTr="00CF25D6">
        <w:tc>
          <w:tcPr>
            <w:tcW w:w="1257" w:type="pct"/>
          </w:tcPr>
          <w:p w:rsidR="00DF1E66" w:rsidRPr="0006423A" w:rsidRDefault="00DF1E66" w:rsidP="00CF25D6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367" w:type="pct"/>
            <w:gridSpan w:val="2"/>
          </w:tcPr>
          <w:p w:rsidR="00DF1E66" w:rsidRPr="0006423A" w:rsidRDefault="00DF1E66" w:rsidP="00CF25D6">
            <w:pPr>
              <w:jc w:val="center"/>
            </w:pPr>
            <w:r w:rsidRPr="0006423A">
              <w:rPr>
                <w:b/>
              </w:rPr>
              <w:t>Размер</w:t>
            </w:r>
          </w:p>
          <w:p w:rsidR="00DF1E66" w:rsidRPr="0006423A" w:rsidRDefault="00DF1E66" w:rsidP="00CF25D6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2376" w:type="pct"/>
            <w:gridSpan w:val="2"/>
          </w:tcPr>
          <w:p w:rsidR="00DF1E66" w:rsidRPr="0006423A" w:rsidRDefault="00DF1E66" w:rsidP="00CF25D6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DF1E66" w:rsidRPr="0006423A" w:rsidTr="008F387C">
        <w:tc>
          <w:tcPr>
            <w:tcW w:w="5000" w:type="pct"/>
            <w:gridSpan w:val="5"/>
          </w:tcPr>
          <w:p w:rsidR="00DF1E66" w:rsidRPr="0006423A" w:rsidRDefault="00952491" w:rsidP="000605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t xml:space="preserve">1. </w:t>
            </w:r>
            <w:proofErr w:type="gramStart"/>
            <w:r w:rsidRPr="0006423A">
              <w:rPr>
                <w:b/>
              </w:rPr>
              <w:t>Компенсация расходов на оплату жилого помещения и коммунальных услуг</w:t>
            </w:r>
            <w:r w:rsidRPr="0006423A">
              <w:rPr>
                <w:rStyle w:val="a3"/>
              </w:rPr>
              <w:t xml:space="preserve"> </w:t>
            </w:r>
            <w:r w:rsidRPr="00116009">
              <w:t>(</w:t>
            </w:r>
            <w:r w:rsidRPr="00C15F02">
              <w:rPr>
                <w:sz w:val="22"/>
                <w:szCs w:val="22"/>
              </w:rPr>
              <w:t>закон РФ от 24</w:t>
            </w:r>
            <w:r>
              <w:rPr>
                <w:sz w:val="22"/>
                <w:szCs w:val="22"/>
              </w:rPr>
              <w:t>.11.</w:t>
            </w:r>
            <w:r w:rsidRPr="00C15F02">
              <w:rPr>
                <w:sz w:val="22"/>
                <w:szCs w:val="22"/>
              </w:rPr>
              <w:t xml:space="preserve">1995 </w:t>
            </w:r>
            <w:hyperlink r:id="rId6" w:history="1">
              <w:r w:rsidRPr="00C15F02">
                <w:rPr>
                  <w:sz w:val="22"/>
                  <w:szCs w:val="22"/>
                </w:rPr>
                <w:t>№</w:t>
              </w:r>
            </w:hyperlink>
            <w:r w:rsidRPr="00C15F02">
              <w:rPr>
                <w:sz w:val="22"/>
                <w:szCs w:val="22"/>
              </w:rPr>
              <w:t xml:space="preserve"> 181-ФЗ </w:t>
            </w:r>
            <w:r>
              <w:rPr>
                <w:sz w:val="22"/>
                <w:szCs w:val="22"/>
              </w:rPr>
              <w:t>«</w:t>
            </w:r>
            <w:r w:rsidRPr="00C15F02">
              <w:rPr>
                <w:sz w:val="22"/>
                <w:szCs w:val="22"/>
              </w:rPr>
              <w:t>О социальной защите инвалидов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C15F02">
              <w:rPr>
                <w:sz w:val="22"/>
                <w:szCs w:val="22"/>
              </w:rPr>
              <w:t xml:space="preserve">, постановление Правительства Ханты-Мансийского АО - </w:t>
            </w:r>
            <w:proofErr w:type="spellStart"/>
            <w:r w:rsidRPr="00C15F02">
              <w:rPr>
                <w:sz w:val="22"/>
                <w:szCs w:val="22"/>
              </w:rPr>
              <w:t>Югры</w:t>
            </w:r>
            <w:proofErr w:type="spellEnd"/>
            <w:r w:rsidRPr="00C15F02">
              <w:rPr>
                <w:sz w:val="22"/>
                <w:szCs w:val="22"/>
              </w:rPr>
              <w:t xml:space="preserve"> от 30</w:t>
            </w:r>
            <w:r>
              <w:rPr>
                <w:sz w:val="22"/>
                <w:szCs w:val="22"/>
              </w:rPr>
              <w:t>.10.</w:t>
            </w:r>
            <w:r w:rsidRPr="00C15F02">
              <w:rPr>
                <w:sz w:val="22"/>
                <w:szCs w:val="22"/>
              </w:rPr>
              <w:t xml:space="preserve">2007 </w:t>
            </w:r>
            <w:r>
              <w:rPr>
                <w:sz w:val="22"/>
                <w:szCs w:val="22"/>
              </w:rPr>
              <w:t>№</w:t>
            </w:r>
            <w:r w:rsidRPr="00C15F02">
              <w:rPr>
                <w:sz w:val="22"/>
                <w:szCs w:val="22"/>
              </w:rPr>
              <w:t xml:space="preserve"> 260-п  </w:t>
            </w:r>
            <w:r>
              <w:rPr>
                <w:sz w:val="22"/>
                <w:szCs w:val="22"/>
              </w:rPr>
              <w:t>«</w:t>
            </w:r>
            <w:r w:rsidRPr="00C15F02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В</w:t>
            </w:r>
            <w:r w:rsidRPr="00C15F02">
              <w:rPr>
                <w:sz w:val="22"/>
                <w:szCs w:val="22"/>
              </w:rPr>
              <w:t>ременного порядка предоставления компенсации по оплате жилого помещения и коммунальных услуг отдельным категориям граждан в</w:t>
            </w:r>
            <w:r>
              <w:rPr>
                <w:sz w:val="22"/>
                <w:szCs w:val="22"/>
              </w:rPr>
              <w:t xml:space="preserve"> </w:t>
            </w:r>
            <w:r w:rsidRPr="00C15F02">
              <w:rPr>
                <w:sz w:val="22"/>
                <w:szCs w:val="22"/>
              </w:rPr>
              <w:t xml:space="preserve">Ханты-Мансийском автономном округе - </w:t>
            </w:r>
            <w:proofErr w:type="spellStart"/>
            <w:r w:rsidRPr="00C15F02">
              <w:rPr>
                <w:sz w:val="22"/>
                <w:szCs w:val="22"/>
              </w:rPr>
              <w:t>Югре</w:t>
            </w:r>
            <w:proofErr w:type="spellEnd"/>
            <w:r w:rsidRPr="00C15F02">
              <w:rPr>
                <w:sz w:val="22"/>
                <w:szCs w:val="22"/>
              </w:rPr>
              <w:t xml:space="preserve"> за счет субвенций, выделяемых из федерального бюджета</w:t>
            </w:r>
            <w:r>
              <w:rPr>
                <w:sz w:val="22"/>
                <w:szCs w:val="22"/>
              </w:rPr>
              <w:t>»</w:t>
            </w:r>
            <w:r w:rsidRPr="00C15F02">
              <w:rPr>
                <w:sz w:val="22"/>
                <w:szCs w:val="22"/>
              </w:rPr>
              <w:t>)</w:t>
            </w:r>
            <w:proofErr w:type="gramEnd"/>
          </w:p>
        </w:tc>
      </w:tr>
      <w:tr w:rsidR="00DF1E66" w:rsidRPr="0006423A" w:rsidTr="00CF25D6">
        <w:tc>
          <w:tcPr>
            <w:tcW w:w="1257" w:type="pct"/>
          </w:tcPr>
          <w:p w:rsidR="00FA694C" w:rsidRDefault="00FA694C" w:rsidP="00FA694C">
            <w:pPr>
              <w:rPr>
                <w:bCs/>
              </w:rPr>
            </w:pPr>
            <w:r w:rsidRPr="0006423A">
              <w:rPr>
                <w:bCs/>
              </w:rPr>
              <w:t>1.1. Семь</w:t>
            </w:r>
            <w:r>
              <w:rPr>
                <w:bCs/>
              </w:rPr>
              <w:t>и</w:t>
            </w:r>
            <w:r w:rsidRPr="0006423A">
              <w:rPr>
                <w:bCs/>
              </w:rPr>
              <w:t>, имеющи</w:t>
            </w:r>
            <w:r>
              <w:rPr>
                <w:bCs/>
              </w:rPr>
              <w:t>е</w:t>
            </w:r>
            <w:r w:rsidRPr="0006423A">
              <w:rPr>
                <w:bCs/>
              </w:rPr>
              <w:t xml:space="preserve"> детей-инвалидов</w:t>
            </w:r>
          </w:p>
          <w:p w:rsidR="00FA694C" w:rsidRDefault="00FA694C" w:rsidP="00FA694C">
            <w:r w:rsidRPr="0006423A">
              <w:rPr>
                <w:bCs/>
              </w:rPr>
              <w:t>1.2. Инвалид</w:t>
            </w:r>
            <w:r>
              <w:rPr>
                <w:bCs/>
              </w:rPr>
              <w:t>ы</w:t>
            </w:r>
            <w:r w:rsidRPr="0006423A">
              <w:rPr>
                <w:bCs/>
              </w:rPr>
              <w:t xml:space="preserve"> 1,2,3 групп</w:t>
            </w:r>
            <w:r>
              <w:t xml:space="preserve"> </w:t>
            </w:r>
          </w:p>
          <w:p w:rsidR="00FA694C" w:rsidRDefault="00FA694C" w:rsidP="00FA694C"/>
          <w:p w:rsidR="00DF1E66" w:rsidRDefault="00DF1E66" w:rsidP="00060503"/>
          <w:p w:rsidR="00DF1E66" w:rsidRPr="006C1B6D" w:rsidRDefault="00DF1E66" w:rsidP="004C4A1C">
            <w:pPr>
              <w:ind w:left="360"/>
              <w:rPr>
                <w:b/>
                <w:bCs/>
                <w:i/>
                <w:color w:val="000099"/>
              </w:rPr>
            </w:pPr>
          </w:p>
        </w:tc>
        <w:tc>
          <w:tcPr>
            <w:tcW w:w="1367" w:type="pct"/>
            <w:gridSpan w:val="2"/>
          </w:tcPr>
          <w:p w:rsidR="00FA694C" w:rsidRDefault="00FA694C" w:rsidP="00FA694C">
            <w:pPr>
              <w:ind w:firstLine="335"/>
              <w:jc w:val="both"/>
              <w:rPr>
                <w:rFonts w:cs="Calibri"/>
              </w:rPr>
            </w:pPr>
            <w:r w:rsidRPr="0006423A">
              <w:rPr>
                <w:b/>
              </w:rPr>
              <w:t>50% расходов</w:t>
            </w:r>
            <w:r w:rsidRPr="0006423A">
              <w:t xml:space="preserve"> </w:t>
            </w:r>
            <w:r w:rsidRPr="00D607AE">
              <w:rPr>
                <w:b/>
              </w:rPr>
              <w:t>на оплату жилого помещения</w:t>
            </w:r>
            <w:r w:rsidRPr="0006423A">
              <w:t xml:space="preserve"> (</w:t>
            </w:r>
            <w:r w:rsidRPr="006139A0">
              <w:rPr>
                <w:u w:val="single"/>
              </w:rPr>
              <w:t>государственного или муниципального</w:t>
            </w:r>
            <w:r w:rsidRPr="0006423A">
              <w:t xml:space="preserve"> жилищного фонда) </w:t>
            </w:r>
            <w:r w:rsidRPr="00D53D66">
              <w:rPr>
                <w:b/>
              </w:rPr>
              <w:t>и</w:t>
            </w:r>
            <w:r>
              <w:rPr>
                <w:b/>
              </w:rPr>
              <w:t xml:space="preserve"> 50% расходов на</w:t>
            </w:r>
            <w:r w:rsidRPr="00D53D66">
              <w:rPr>
                <w:b/>
              </w:rPr>
              <w:t xml:space="preserve"> оплату коммунальных услуг</w:t>
            </w:r>
            <w:r w:rsidRPr="0006423A">
              <w:t xml:space="preserve"> (независимо от </w:t>
            </w:r>
            <w:r>
              <w:t>принадлежности жилищного фонда)</w:t>
            </w:r>
            <w:r>
              <w:rPr>
                <w:rFonts w:cs="Calibri"/>
              </w:rPr>
              <w:t>.</w:t>
            </w:r>
          </w:p>
          <w:p w:rsidR="00FA694C" w:rsidRDefault="00FA694C" w:rsidP="00FA694C">
            <w:pPr>
              <w:ind w:firstLine="336"/>
              <w:jc w:val="both"/>
            </w:pPr>
            <w:r w:rsidRPr="00FF17CE">
              <w:rPr>
                <w:u w:val="single"/>
              </w:rPr>
              <w:t>Инвалидам I и II групп, детям-инвалидам, гра</w:t>
            </w:r>
            <w:r>
              <w:rPr>
                <w:u w:val="single"/>
              </w:rPr>
              <w:t xml:space="preserve">жданам, имеющим детей-инвалидов, </w:t>
            </w:r>
            <w:r w:rsidRPr="00432B04">
              <w:t>являющимся собственник</w:t>
            </w:r>
            <w:r>
              <w:t>ами</w:t>
            </w:r>
            <w:r w:rsidRPr="00432B04">
              <w:t xml:space="preserve"> жилого помещения, </w:t>
            </w:r>
            <w:r>
              <w:t xml:space="preserve">в многоквартирном доме компенсация расходов на оплату занимаемого жилого помещения и коммунальных услуг </w:t>
            </w:r>
            <w:r w:rsidRPr="00326684">
              <w:rPr>
                <w:u w:val="single"/>
              </w:rPr>
              <w:t>предоставляется с учетом взноса на капитальный ремонт</w:t>
            </w:r>
            <w:r>
              <w:t>.</w:t>
            </w:r>
          </w:p>
          <w:p w:rsidR="00FA694C" w:rsidRDefault="00FA694C" w:rsidP="00FA694C">
            <w:pPr>
              <w:ind w:firstLine="336"/>
              <w:jc w:val="both"/>
            </w:pPr>
            <w:r>
              <w:t xml:space="preserve">Взнос на капитальный ремонт исчисляется исходя из минимального размера взноса на капитальный ремонт на один квадратный метр общей площади жилого помещения в месяц, установленного законодательством </w:t>
            </w:r>
            <w:r>
              <w:lastRenderedPageBreak/>
              <w:t xml:space="preserve">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и занимаемой общей площади жилых помещений</w:t>
            </w:r>
          </w:p>
          <w:p w:rsidR="00E92F53" w:rsidRPr="0006423A" w:rsidRDefault="00FA694C" w:rsidP="00FA694C">
            <w:pPr>
              <w:ind w:firstLine="336"/>
              <w:jc w:val="both"/>
            </w:pPr>
            <w:proofErr w:type="gramStart"/>
            <w:r w:rsidRPr="002B1CB8">
              <w:t>По заявлению гражданина компенсация расходов на оплату занимаемого жилого помещения и коммунальных услуг</w:t>
            </w:r>
            <w:r>
              <w:t xml:space="preserve"> </w:t>
            </w:r>
            <w:r w:rsidRPr="002B1CB8">
              <w:t xml:space="preserve">предоставляется  гражданам на жилое помещение по месту фактического проживания в  Ханты-Мансийском  автономном  округа – </w:t>
            </w:r>
            <w:proofErr w:type="spellStart"/>
            <w:r w:rsidRPr="002B1CB8">
              <w:t>Югре</w:t>
            </w:r>
            <w:proofErr w:type="spellEnd"/>
            <w:r w:rsidRPr="002B1CB8">
              <w:t xml:space="preserve"> в случае, если в отношении этого жилого помещения гражданин (его супруг (супруга) является собственником либо нанимателем по договору найма жилого помещения государственного или муниципального жилищных фондов, при условии подтверждения факта неполучения мер социальной</w:t>
            </w:r>
            <w:proofErr w:type="gramEnd"/>
            <w:r w:rsidRPr="002B1CB8">
              <w:t xml:space="preserve"> поддержки по оплате жилого помещения и коммунальных услуг по месту жительства (по месту пребывания)</w:t>
            </w:r>
            <w:r>
              <w:t>.</w:t>
            </w:r>
          </w:p>
        </w:tc>
        <w:tc>
          <w:tcPr>
            <w:tcW w:w="2376" w:type="pct"/>
            <w:gridSpan w:val="2"/>
          </w:tcPr>
          <w:p w:rsidR="00AC5A0B" w:rsidRPr="00EE416F" w:rsidRDefault="00AC5A0B" w:rsidP="00AC5A0B">
            <w:pPr>
              <w:widowControl w:val="0"/>
              <w:autoSpaceDE w:val="0"/>
              <w:autoSpaceDN w:val="0"/>
              <w:adjustRightInd w:val="0"/>
              <w:ind w:firstLine="361"/>
              <w:jc w:val="both"/>
            </w:pPr>
            <w:r w:rsidRPr="00EE416F">
              <w:lastRenderedPageBreak/>
              <w:t>-</w:t>
            </w:r>
            <w:r>
              <w:t xml:space="preserve"> </w:t>
            </w:r>
            <w:r w:rsidRPr="00EE416F">
              <w:t>заявление</w:t>
            </w:r>
            <w:r>
              <w:t xml:space="preserve"> с указанием </w:t>
            </w:r>
            <w:r>
              <w:rPr>
                <w:rFonts w:cs="Calibri"/>
              </w:rPr>
              <w:t>организации, осуществляющей начисление платежей по оплате расходов, связанных с жилищно-коммунальными услугами, начисление и прием взноса на капитальный ремонт; номера счета в кредитной организации или наименование организации (филиала, структурного подразделения) связи, осуществляющей выдачу компенсации</w:t>
            </w:r>
            <w:r w:rsidRPr="00EE416F">
              <w:t>;</w:t>
            </w:r>
            <w:r>
              <w:t xml:space="preserve"> сведения о лицах, проживающих совместно с заявителем;</w:t>
            </w:r>
          </w:p>
          <w:p w:rsidR="00AC5A0B" w:rsidRDefault="00AC5A0B" w:rsidP="00AC5A0B">
            <w:pPr>
              <w:ind w:firstLine="318"/>
              <w:jc w:val="both"/>
            </w:pPr>
            <w:r w:rsidRPr="0006423A">
              <w:t>-</w:t>
            </w:r>
            <w:r>
              <w:t xml:space="preserve"> 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 заявителя, в соответствии с законодательством Российской Федерации</w:t>
            </w:r>
            <w:r w:rsidRPr="0006423A">
              <w:t>;</w:t>
            </w:r>
          </w:p>
          <w:p w:rsidR="00AC5A0B" w:rsidRPr="00A8362A" w:rsidRDefault="00AC5A0B" w:rsidP="00AC5A0B">
            <w:pPr>
              <w:ind w:firstLine="318"/>
              <w:jc w:val="both"/>
            </w:pPr>
            <w:r>
              <w:t xml:space="preserve">- </w:t>
            </w:r>
            <w:r w:rsidRPr="00A8362A">
              <w:t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инвалидами);</w:t>
            </w:r>
          </w:p>
          <w:p w:rsidR="00AC5A0B" w:rsidRPr="00EE416F" w:rsidRDefault="00AC5A0B" w:rsidP="00AC5A0B">
            <w:pPr>
              <w:ind w:firstLine="318"/>
              <w:jc w:val="both"/>
            </w:pPr>
            <w:r>
              <w:t>- свидетельство о рождении ребенка (для семей, имеющих детей инвалидов);</w:t>
            </w:r>
          </w:p>
          <w:p w:rsidR="00AC5A0B" w:rsidRPr="00A8362A" w:rsidRDefault="00AC5A0B" w:rsidP="00AC5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EE416F">
              <w:t>-</w:t>
            </w:r>
            <w:r>
              <w:t xml:space="preserve"> </w:t>
            </w:r>
            <w:r w:rsidRPr="00A8362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AC5A0B" w:rsidRPr="00EE416F" w:rsidRDefault="00AC5A0B" w:rsidP="00AC5A0B">
            <w:pPr>
              <w:ind w:firstLine="318"/>
              <w:jc w:val="both"/>
            </w:pPr>
            <w:r w:rsidRPr="00EE416F">
              <w:t>-</w:t>
            </w:r>
            <w:r>
              <w:rPr>
                <w:rFonts w:cs="Calibri"/>
              </w:rPr>
              <w:t xml:space="preserve"> справка об установлении инвалидности, выданная учреждением государственной службы медико-социальной экспертизы </w:t>
            </w:r>
            <w:r>
              <w:t xml:space="preserve">(для граждан, признанных в установленном порядке </w:t>
            </w:r>
            <w:r>
              <w:lastRenderedPageBreak/>
              <w:t>инвалидами)</w:t>
            </w:r>
            <w:r w:rsidRPr="00EE416F">
              <w:t>;</w:t>
            </w:r>
          </w:p>
          <w:p w:rsidR="00AC5A0B" w:rsidRDefault="00AC5A0B" w:rsidP="00FB3442">
            <w:pPr>
              <w:ind w:firstLine="318"/>
              <w:jc w:val="both"/>
            </w:pPr>
            <w:r w:rsidRPr="00EE416F">
              <w:t>-</w:t>
            </w:r>
            <w:r>
              <w:rPr>
                <w:rFonts w:cs="Calibri"/>
              </w:rPr>
              <w:t xml:space="preserve"> договоры с организациями, предоставляющими жилищно-коммунальные услуги (в случае отсутствия правоустанавливающего документа на жилое помещение)</w:t>
            </w:r>
            <w:r w:rsidR="007F0854">
              <w:t>;</w:t>
            </w:r>
          </w:p>
          <w:p w:rsidR="007F0854" w:rsidRPr="00FB3442" w:rsidRDefault="007F0854" w:rsidP="00FB3442">
            <w:pPr>
              <w:ind w:firstLine="318"/>
              <w:jc w:val="both"/>
            </w:pPr>
            <w:r>
              <w:t>- 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отоплением).</w:t>
            </w:r>
          </w:p>
          <w:p w:rsidR="00AC5A0B" w:rsidRPr="00284492" w:rsidRDefault="00AC5A0B" w:rsidP="00AC5A0B">
            <w:pPr>
              <w:ind w:firstLine="324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AC5A0B" w:rsidRDefault="00AC5A0B" w:rsidP="00AC5A0B">
            <w:pPr>
              <w:ind w:firstLine="32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регистрационного учета по месту жительства </w:t>
            </w:r>
            <w:r>
              <w:rPr>
                <w:rFonts w:eastAsia="Courier New"/>
                <w:bCs/>
              </w:rPr>
              <w:t>(</w:t>
            </w:r>
            <w:r w:rsidRPr="00B55100">
              <w:rPr>
                <w:rFonts w:eastAsia="Courier New"/>
                <w:bCs/>
              </w:rPr>
              <w:t>пребывания</w:t>
            </w:r>
            <w:r>
              <w:rPr>
                <w:rFonts w:eastAsia="Courier New"/>
                <w:bCs/>
              </w:rPr>
              <w:t>)</w:t>
            </w:r>
            <w:r>
              <w:rPr>
                <w:rFonts w:cs="Calibri"/>
              </w:rPr>
              <w:t>;</w:t>
            </w:r>
          </w:p>
          <w:p w:rsidR="00AC5A0B" w:rsidRDefault="00AC5A0B" w:rsidP="00AC5A0B">
            <w:pPr>
              <w:ind w:firstLine="324"/>
              <w:jc w:val="both"/>
              <w:rPr>
                <w:rFonts w:cs="Calibri"/>
              </w:rPr>
            </w:pPr>
            <w:r>
              <w:t>-</w:t>
            </w:r>
            <w:r w:rsidRPr="00BE4F11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выписка</w:t>
            </w:r>
            <w:r w:rsidRPr="00BE4F11">
              <w:rPr>
                <w:rFonts w:eastAsia="Courier New"/>
              </w:rPr>
              <w:t xml:space="preserve">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AC5A0B" w:rsidRPr="00DA291C" w:rsidRDefault="00AC5A0B" w:rsidP="00AC5A0B">
            <w:pPr>
              <w:ind w:firstLine="32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B694A">
              <w:t>сведения о периоде предоставления компенсации расходов на оплату</w:t>
            </w:r>
            <w:r>
              <w:t xml:space="preserve"> ЖКУ,</w:t>
            </w:r>
            <w:r w:rsidRPr="007B694A">
              <w:t xml:space="preserve"> </w:t>
            </w:r>
            <w:r>
              <w:t>взноса на капитальный ремонт</w:t>
            </w:r>
            <w:r w:rsidRPr="007B694A">
              <w:t xml:space="preserve"> и дате ее прекращения при смене гражданином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прежнему месту жительства (пребывания).</w:t>
            </w:r>
          </w:p>
          <w:p w:rsidR="000268ED" w:rsidRPr="0006423A" w:rsidRDefault="000268ED" w:rsidP="000268ED">
            <w:pPr>
              <w:ind w:firstLine="318"/>
              <w:jc w:val="both"/>
            </w:pPr>
          </w:p>
        </w:tc>
      </w:tr>
      <w:tr w:rsidR="00DF1E66" w:rsidRPr="0006423A" w:rsidTr="008F387C">
        <w:tc>
          <w:tcPr>
            <w:tcW w:w="5000" w:type="pct"/>
            <w:gridSpan w:val="5"/>
          </w:tcPr>
          <w:p w:rsidR="00DF1E66" w:rsidRPr="0006423A" w:rsidRDefault="00DF1E66" w:rsidP="00060503">
            <w:pPr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lastRenderedPageBreak/>
              <w:t xml:space="preserve">2. </w:t>
            </w:r>
            <w:r w:rsidRPr="0006423A">
              <w:rPr>
                <w:b/>
              </w:rPr>
              <w:t>Ежемесячное социальное пособие на детей-инвалидов</w:t>
            </w:r>
            <w:r>
              <w:rPr>
                <w:b/>
              </w:rPr>
              <w:t xml:space="preserve"> </w:t>
            </w:r>
            <w:r w:rsidRPr="003B7596">
              <w:rPr>
                <w:sz w:val="22"/>
                <w:szCs w:val="22"/>
              </w:rPr>
              <w:t>(</w:t>
            </w:r>
            <w:hyperlink r:id="rId7" w:history="1">
              <w:r w:rsidRPr="00CF3FFC">
                <w:rPr>
                  <w:sz w:val="22"/>
                  <w:szCs w:val="22"/>
                </w:rPr>
                <w:t>Закон</w:t>
              </w:r>
            </w:hyperlink>
            <w:r w:rsidRPr="00CF3FFC">
              <w:rPr>
                <w:sz w:val="22"/>
                <w:szCs w:val="22"/>
              </w:rPr>
              <w:t xml:space="preserve"> автономного округа от </w:t>
            </w:r>
            <w:r>
              <w:rPr>
                <w:sz w:val="22"/>
                <w:szCs w:val="22"/>
              </w:rPr>
              <w:t>0</w:t>
            </w:r>
            <w:r w:rsidRPr="00CF3F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</w:t>
            </w:r>
            <w:r w:rsidRPr="00CF3FFC">
              <w:rPr>
                <w:sz w:val="22"/>
                <w:szCs w:val="22"/>
              </w:rPr>
              <w:t xml:space="preserve">2004 № 45-оз </w:t>
            </w:r>
            <w:r>
              <w:rPr>
                <w:sz w:val="22"/>
                <w:szCs w:val="22"/>
              </w:rPr>
              <w:t>«</w:t>
            </w:r>
            <w:r w:rsidRPr="00CF3FFC">
              <w:rPr>
                <w:sz w:val="22"/>
                <w:szCs w:val="22"/>
              </w:rPr>
              <w:t xml:space="preserve">О поддержке семьи, материнства, отцовства и детства </w:t>
            </w:r>
            <w:proofErr w:type="gramStart"/>
            <w:r w:rsidRPr="00CF3FFC">
              <w:rPr>
                <w:sz w:val="22"/>
                <w:szCs w:val="22"/>
              </w:rPr>
              <w:t>в</w:t>
            </w:r>
            <w:proofErr w:type="gramEnd"/>
            <w:r w:rsidRPr="00CF3FFC">
              <w:rPr>
                <w:sz w:val="22"/>
                <w:szCs w:val="22"/>
              </w:rPr>
              <w:t xml:space="preserve"> </w:t>
            </w:r>
            <w:proofErr w:type="gramStart"/>
            <w:r w:rsidRPr="00CF3FFC">
              <w:rPr>
                <w:sz w:val="22"/>
                <w:szCs w:val="22"/>
              </w:rPr>
              <w:t>Ханты-Мансийском</w:t>
            </w:r>
            <w:proofErr w:type="gramEnd"/>
            <w:r w:rsidRPr="00CF3FFC">
              <w:rPr>
                <w:sz w:val="22"/>
                <w:szCs w:val="22"/>
              </w:rPr>
              <w:t xml:space="preserve"> автономном</w:t>
            </w:r>
            <w:r>
              <w:rPr>
                <w:sz w:val="22"/>
                <w:szCs w:val="22"/>
              </w:rPr>
              <w:t xml:space="preserve"> округе – Югре»; </w:t>
            </w:r>
            <w:r w:rsidRPr="003B7596">
              <w:rPr>
                <w:bCs/>
                <w:iCs/>
                <w:sz w:val="22"/>
                <w:szCs w:val="22"/>
              </w:rPr>
              <w:t xml:space="preserve">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3B7596">
              <w:rPr>
                <w:bCs/>
                <w:iCs/>
                <w:sz w:val="22"/>
                <w:szCs w:val="22"/>
              </w:rPr>
              <w:t xml:space="preserve"> от 13</w:t>
            </w:r>
            <w:r>
              <w:rPr>
                <w:bCs/>
                <w:iCs/>
                <w:sz w:val="22"/>
                <w:szCs w:val="22"/>
              </w:rPr>
              <w:t xml:space="preserve"> октября </w:t>
            </w:r>
            <w:r w:rsidRPr="003B7596">
              <w:rPr>
                <w:bCs/>
                <w:iCs/>
                <w:sz w:val="22"/>
                <w:szCs w:val="22"/>
              </w:rPr>
              <w:t>2011</w:t>
            </w:r>
            <w:r>
              <w:rPr>
                <w:bCs/>
                <w:iCs/>
                <w:sz w:val="22"/>
                <w:szCs w:val="22"/>
              </w:rPr>
              <w:t xml:space="preserve"> года</w:t>
            </w:r>
            <w:r w:rsidRPr="003B7596">
              <w:rPr>
                <w:bCs/>
                <w:iCs/>
                <w:sz w:val="22"/>
                <w:szCs w:val="22"/>
              </w:rPr>
              <w:t xml:space="preserve"> </w:t>
            </w:r>
            <w:r w:rsidR="000268ED">
              <w:rPr>
                <w:bCs/>
                <w:iCs/>
                <w:sz w:val="22"/>
                <w:szCs w:val="22"/>
              </w:rPr>
              <w:t xml:space="preserve">      </w:t>
            </w:r>
            <w:r w:rsidRPr="003B7596">
              <w:rPr>
                <w:bCs/>
                <w:iCs/>
                <w:sz w:val="22"/>
                <w:szCs w:val="22"/>
              </w:rPr>
              <w:t>№ 371-п «</w:t>
            </w:r>
            <w:r w:rsidRPr="003B7596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6648ED" w:rsidRPr="0006423A" w:rsidTr="00CF25D6">
        <w:tc>
          <w:tcPr>
            <w:tcW w:w="1257" w:type="pct"/>
          </w:tcPr>
          <w:p w:rsidR="006648ED" w:rsidRDefault="006648ED" w:rsidP="00114AA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06423A">
              <w:rPr>
                <w:bCs/>
              </w:rPr>
              <w:t xml:space="preserve">Родителю (усыновителю, опекуну, попечителю) на каждого ребенка-инвалида при условии получения социальной пенсии на территории </w:t>
            </w:r>
            <w:r w:rsidRPr="0006423A">
              <w:rPr>
                <w:bCs/>
              </w:rPr>
              <w:lastRenderedPageBreak/>
              <w:t>автономного округа</w:t>
            </w:r>
          </w:p>
          <w:p w:rsidR="006648ED" w:rsidRPr="009D31F0" w:rsidRDefault="006648ED" w:rsidP="00114AA8">
            <w:pPr>
              <w:ind w:left="35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D31F0">
              <w:rPr>
                <w:sz w:val="22"/>
                <w:szCs w:val="22"/>
              </w:rPr>
              <w:t>Пособие назначается на период получения соответствующей пенсии</w:t>
            </w:r>
          </w:p>
        </w:tc>
        <w:tc>
          <w:tcPr>
            <w:tcW w:w="1367" w:type="pct"/>
            <w:gridSpan w:val="2"/>
          </w:tcPr>
          <w:p w:rsidR="006648ED" w:rsidRDefault="006648ED" w:rsidP="00114AA8">
            <w:pPr>
              <w:jc w:val="both"/>
              <w:rPr>
                <w:b/>
              </w:rPr>
            </w:pPr>
            <w:r w:rsidRPr="00A15C63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899</w:t>
            </w:r>
            <w:r w:rsidRPr="00A15C63">
              <w:rPr>
                <w:b/>
              </w:rPr>
              <w:t xml:space="preserve"> руб.</w:t>
            </w:r>
          </w:p>
          <w:p w:rsidR="006648ED" w:rsidRPr="00A15C63" w:rsidRDefault="006648ED" w:rsidP="00114AA8">
            <w:pPr>
              <w:jc w:val="both"/>
            </w:pPr>
            <w:r w:rsidRPr="00A15C63">
              <w:t>(201</w:t>
            </w:r>
            <w:r>
              <w:t>8</w:t>
            </w:r>
            <w:r w:rsidRPr="00A15C63">
              <w:t xml:space="preserve"> год</w:t>
            </w:r>
            <w:r>
              <w:t xml:space="preserve"> </w:t>
            </w:r>
            <w:r w:rsidRPr="00A15C63">
              <w:t>-</w:t>
            </w:r>
            <w:r>
              <w:t xml:space="preserve"> 1 826</w:t>
            </w:r>
            <w:r w:rsidRPr="00A15C63">
              <w:t xml:space="preserve"> руб.)</w:t>
            </w:r>
          </w:p>
          <w:p w:rsidR="006648ED" w:rsidRPr="00095903" w:rsidRDefault="006648ED" w:rsidP="00114AA8">
            <w:pPr>
              <w:jc w:val="both"/>
              <w:rPr>
                <w:b/>
                <w:i/>
                <w:color w:val="000099"/>
              </w:rPr>
            </w:pPr>
          </w:p>
        </w:tc>
        <w:tc>
          <w:tcPr>
            <w:tcW w:w="2376" w:type="pct"/>
            <w:gridSpan w:val="2"/>
          </w:tcPr>
          <w:p w:rsidR="006648ED" w:rsidRPr="0027325E" w:rsidRDefault="006648ED" w:rsidP="00114AA8">
            <w:pPr>
              <w:ind w:firstLine="318"/>
            </w:pPr>
            <w:r w:rsidRPr="0027325E">
              <w:t>-заявление о назначении пособия;</w:t>
            </w:r>
          </w:p>
          <w:p w:rsidR="006648ED" w:rsidRDefault="006648ED" w:rsidP="00114AA8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6648ED" w:rsidRPr="0006423A" w:rsidRDefault="006648ED" w:rsidP="00114AA8">
            <w:pPr>
              <w:ind w:firstLine="318"/>
              <w:jc w:val="both"/>
            </w:pPr>
            <w:r>
              <w:t xml:space="preserve">- свидетельство о государственной регистрации факта </w:t>
            </w:r>
            <w:r>
              <w:lastRenderedPageBreak/>
              <w:t>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6648ED" w:rsidRDefault="006648ED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6648ED" w:rsidRPr="00C96B8E" w:rsidRDefault="006648ED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</w:t>
            </w:r>
            <w:proofErr w:type="gramStart"/>
            <w:r w:rsidRPr="0027325E">
              <w:t>м</w:t>
            </w:r>
            <w:r w:rsidRPr="00C96B8E">
              <w:t>(</w:t>
            </w:r>
            <w:proofErr w:type="gramEnd"/>
            <w:r w:rsidRPr="00C96B8E">
              <w:t xml:space="preserve">предоставляются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C96B8E">
              <w:t>Югры</w:t>
            </w:r>
            <w:proofErr w:type="spellEnd"/>
            <w:r w:rsidRPr="00C96B8E">
              <w:t xml:space="preserve"> – управлениями социальной защиты населения в соответствии с регистром получателей социальных услуг)</w:t>
            </w:r>
            <w:r w:rsidRPr="00C96B8E">
              <w:rPr>
                <w:sz w:val="28"/>
                <w:szCs w:val="28"/>
              </w:rPr>
              <w:t>.</w:t>
            </w:r>
          </w:p>
          <w:p w:rsidR="006648ED" w:rsidRPr="005C0935" w:rsidRDefault="006648ED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66"/>
              </w:rPr>
            </w:pPr>
            <w:r w:rsidRPr="0027325E">
              <w:t xml:space="preserve">-об установлении над ребенком опеки (попечительства), </w:t>
            </w:r>
            <w:r>
              <w:t>(</w:t>
            </w:r>
            <w:r w:rsidRPr="0027325E">
              <w:t>пред</w:t>
            </w:r>
            <w:r>
              <w:t xml:space="preserve">оставляются </w:t>
            </w:r>
            <w:r w:rsidRPr="00C96B8E">
              <w:t xml:space="preserve">по запросу Центра социальных выплат органами местного самоуправления муниципальных образований Ханты-Мансийского автономного округа - </w:t>
            </w:r>
            <w:proofErr w:type="spellStart"/>
            <w:r w:rsidRPr="00C96B8E">
              <w:t>Югры</w:t>
            </w:r>
            <w:proofErr w:type="spellEnd"/>
            <w:r w:rsidRPr="00C96B8E">
              <w:t>, осуществляющими переданные отдельные полномочия по опеке и попечительству</w:t>
            </w:r>
            <w:r>
              <w:t>)</w:t>
            </w:r>
            <w:r w:rsidRPr="00C96B8E">
              <w:t>;</w:t>
            </w:r>
          </w:p>
          <w:p w:rsidR="006648ED" w:rsidRDefault="006648ED" w:rsidP="00114AA8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 назначении</w:t>
            </w:r>
            <w:r>
              <w:t xml:space="preserve"> социальной пенсии детям-инвалидам</w:t>
            </w:r>
            <w:r w:rsidRPr="0027325E">
              <w:t xml:space="preserve"> в управлении государственного учреждения - Отделении Пенсионного фонда России по Ханты-Мансий</w:t>
            </w:r>
            <w:r>
              <w:t xml:space="preserve">скому автономному округу – </w:t>
            </w:r>
            <w:proofErr w:type="spellStart"/>
            <w:r>
              <w:t>Югре</w:t>
            </w:r>
            <w:proofErr w:type="spellEnd"/>
            <w:r>
              <w:t xml:space="preserve"> (</w:t>
            </w:r>
            <w:r w:rsidRPr="0027325E">
              <w:t>пред</w:t>
            </w:r>
            <w:r>
              <w:t xml:space="preserve">оставляются </w:t>
            </w:r>
            <w:r w:rsidRPr="00C96B8E">
              <w:t>по запросу Центра социальных выплат</w:t>
            </w:r>
            <w:r>
              <w:t>);</w:t>
            </w:r>
            <w:r w:rsidRPr="00C96B8E">
              <w:t xml:space="preserve"> </w:t>
            </w:r>
          </w:p>
          <w:p w:rsidR="006648ED" w:rsidRPr="0027325E" w:rsidRDefault="006648ED" w:rsidP="00114AA8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</w:tc>
      </w:tr>
      <w:tr w:rsidR="008D29A5" w:rsidRPr="0006423A" w:rsidTr="008F387C">
        <w:tc>
          <w:tcPr>
            <w:tcW w:w="5000" w:type="pct"/>
            <w:gridSpan w:val="5"/>
          </w:tcPr>
          <w:p w:rsidR="008D29A5" w:rsidRPr="0006423A" w:rsidRDefault="008D29A5" w:rsidP="000C05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Ежемесячная компенсация затрат родителей</w:t>
            </w:r>
            <w:r>
              <w:rPr>
                <w:b/>
              </w:rPr>
              <w:t xml:space="preserve"> (законных представителей)</w:t>
            </w:r>
            <w:r w:rsidRPr="0006423A">
              <w:rPr>
                <w:b/>
              </w:rPr>
              <w:t xml:space="preserve"> на воспитание детей-инвалидов на дому</w:t>
            </w:r>
            <w:r>
              <w:rPr>
                <w:b/>
              </w:rPr>
              <w:t xml:space="preserve"> </w:t>
            </w:r>
            <w:r w:rsidRPr="00D17804">
              <w:rPr>
                <w:sz w:val="22"/>
                <w:szCs w:val="22"/>
              </w:rPr>
              <w:t>(Закон автономного округа от 02</w:t>
            </w:r>
            <w:r>
              <w:rPr>
                <w:sz w:val="22"/>
                <w:szCs w:val="22"/>
              </w:rPr>
              <w:t>.12.</w:t>
            </w:r>
            <w:r w:rsidRPr="00D17804">
              <w:rPr>
                <w:sz w:val="22"/>
                <w:szCs w:val="22"/>
              </w:rPr>
              <w:t xml:space="preserve">2005 № 115-оз «О мерах по обеспечению прав детей-инвалидов на воспитание, обучение и образование, прав инвалидов на </w:t>
            </w:r>
            <w:r w:rsidRPr="00D17804">
              <w:rPr>
                <w:sz w:val="22"/>
                <w:szCs w:val="22"/>
              </w:rPr>
              <w:lastRenderedPageBreak/>
              <w:t xml:space="preserve">образование </w:t>
            </w:r>
            <w:proofErr w:type="gramStart"/>
            <w:r w:rsidRPr="00D17804">
              <w:rPr>
                <w:sz w:val="22"/>
                <w:szCs w:val="22"/>
              </w:rPr>
              <w:t>в</w:t>
            </w:r>
            <w:proofErr w:type="gramEnd"/>
            <w:r w:rsidRPr="00D17804">
              <w:rPr>
                <w:sz w:val="22"/>
                <w:szCs w:val="22"/>
              </w:rPr>
              <w:t xml:space="preserve"> </w:t>
            </w:r>
            <w:proofErr w:type="gramStart"/>
            <w:r w:rsidRPr="00D17804">
              <w:rPr>
                <w:sz w:val="22"/>
                <w:szCs w:val="22"/>
              </w:rPr>
              <w:t>Ханты-Мансийском</w:t>
            </w:r>
            <w:proofErr w:type="gramEnd"/>
            <w:r w:rsidRPr="00D17804">
              <w:rPr>
                <w:sz w:val="22"/>
                <w:szCs w:val="22"/>
              </w:rPr>
              <w:t xml:space="preserve"> автономном округе – Югре», </w:t>
            </w:r>
            <w:r w:rsidRPr="00D17804">
              <w:rPr>
                <w:bCs/>
                <w:iCs/>
                <w:sz w:val="22"/>
                <w:szCs w:val="22"/>
              </w:rPr>
              <w:t>постановление Правительства автономного округа от 17.04.2006  № 76-п</w:t>
            </w:r>
            <w:r w:rsidRPr="00D17804">
              <w:rPr>
                <w:sz w:val="22"/>
                <w:szCs w:val="22"/>
              </w:rPr>
              <w:t>)</w:t>
            </w:r>
          </w:p>
        </w:tc>
      </w:tr>
      <w:tr w:rsidR="008D29A5" w:rsidRPr="0006423A" w:rsidTr="00CF25D6">
        <w:tc>
          <w:tcPr>
            <w:tcW w:w="1257" w:type="pct"/>
          </w:tcPr>
          <w:p w:rsidR="008D29A5" w:rsidRPr="0006423A" w:rsidRDefault="008D29A5" w:rsidP="001F1312">
            <w:pPr>
              <w:rPr>
                <w:bCs/>
              </w:rPr>
            </w:pPr>
            <w:r w:rsidRPr="0006423A">
              <w:rPr>
                <w:bCs/>
              </w:rPr>
              <w:lastRenderedPageBreak/>
              <w:t xml:space="preserve"> Родителям (законным представителям), </w:t>
            </w:r>
            <w:r>
              <w:rPr>
                <w:bCs/>
              </w:rPr>
              <w:t>ребенок (</w:t>
            </w:r>
            <w:r w:rsidRPr="0006423A">
              <w:rPr>
                <w:bCs/>
              </w:rPr>
              <w:t>дети</w:t>
            </w:r>
            <w:r>
              <w:rPr>
                <w:bCs/>
              </w:rPr>
              <w:t>)</w:t>
            </w:r>
            <w:r w:rsidRPr="0006423A">
              <w:rPr>
                <w:bCs/>
              </w:rPr>
              <w:t xml:space="preserve"> которых в возрасте от </w:t>
            </w:r>
            <w:r>
              <w:rPr>
                <w:bCs/>
              </w:rPr>
              <w:t>3</w:t>
            </w:r>
            <w:r w:rsidRPr="0006423A">
              <w:rPr>
                <w:bCs/>
              </w:rPr>
              <w:t xml:space="preserve"> до 7 лет не посеща</w:t>
            </w:r>
            <w:r w:rsidR="00E91BCC">
              <w:rPr>
                <w:bCs/>
              </w:rPr>
              <w:t>е</w:t>
            </w:r>
            <w:r w:rsidRPr="0006423A">
              <w:rPr>
                <w:bCs/>
              </w:rPr>
              <w:t>т  дошкольн</w:t>
            </w:r>
            <w:r w:rsidR="00E91BCC">
              <w:rPr>
                <w:bCs/>
              </w:rPr>
              <w:t>ую</w:t>
            </w:r>
            <w:r w:rsidRPr="0006423A">
              <w:rPr>
                <w:bCs/>
              </w:rPr>
              <w:t xml:space="preserve"> образовательн</w:t>
            </w:r>
            <w:r w:rsidR="00E91BCC">
              <w:rPr>
                <w:bCs/>
              </w:rPr>
              <w:t>ую</w:t>
            </w:r>
            <w:r w:rsidRPr="0006423A">
              <w:rPr>
                <w:bCs/>
              </w:rPr>
              <w:t xml:space="preserve"> </w:t>
            </w:r>
            <w:r w:rsidR="00E91BCC">
              <w:rPr>
                <w:bCs/>
              </w:rPr>
              <w:t xml:space="preserve">организацию, </w:t>
            </w:r>
            <w:r w:rsidRPr="0006423A">
              <w:rPr>
                <w:bCs/>
              </w:rPr>
              <w:t xml:space="preserve"> а также </w:t>
            </w:r>
            <w:r w:rsidR="00E91BCC">
              <w:rPr>
                <w:bCs/>
              </w:rPr>
              <w:t>р</w:t>
            </w:r>
            <w:r w:rsidR="00E91BCC" w:rsidRPr="0006423A">
              <w:rPr>
                <w:bCs/>
              </w:rPr>
              <w:t>одителям (законным представителям)</w:t>
            </w:r>
            <w:r w:rsidR="00E91BCC">
              <w:rPr>
                <w:bCs/>
              </w:rPr>
              <w:t xml:space="preserve"> ребенка (</w:t>
            </w:r>
            <w:r w:rsidRPr="0006423A">
              <w:rPr>
                <w:bCs/>
              </w:rPr>
              <w:t>дет</w:t>
            </w:r>
            <w:r w:rsidR="00E91BCC">
              <w:rPr>
                <w:bCs/>
              </w:rPr>
              <w:t>ей)</w:t>
            </w:r>
            <w:r w:rsidRPr="0006423A">
              <w:rPr>
                <w:bCs/>
              </w:rPr>
              <w:t xml:space="preserve"> в возрасте от 7 до18 лет</w:t>
            </w:r>
            <w:r w:rsidR="00E91BCC">
              <w:rPr>
                <w:bCs/>
              </w:rPr>
              <w:t>, имеющ</w:t>
            </w:r>
            <w:r w:rsidR="001F1312">
              <w:rPr>
                <w:bCs/>
              </w:rPr>
              <w:t>его</w:t>
            </w:r>
            <w:r w:rsidR="00E91BCC">
              <w:rPr>
                <w:bCs/>
              </w:rPr>
              <w:t xml:space="preserve"> способности к обучению 3 степени, определяемые с учетом индивидуальной программы реабилитации или </w:t>
            </w:r>
            <w:proofErr w:type="spellStart"/>
            <w:r w:rsidR="00E91BCC">
              <w:rPr>
                <w:bCs/>
              </w:rPr>
              <w:t>абилитации</w:t>
            </w:r>
            <w:proofErr w:type="spellEnd"/>
            <w:r w:rsidR="00E91BCC">
              <w:rPr>
                <w:bCs/>
              </w:rPr>
              <w:t xml:space="preserve"> ребенка-инвалида и заключения </w:t>
            </w:r>
            <w:proofErr w:type="spellStart"/>
            <w:r w:rsidR="00E91BCC" w:rsidRPr="00E91BCC">
              <w:rPr>
                <w:bCs/>
              </w:rPr>
              <w:t>психолого-медико-педагогической</w:t>
            </w:r>
            <w:proofErr w:type="spellEnd"/>
            <w:r w:rsidR="00E91BCC" w:rsidRPr="00E91BCC">
              <w:rPr>
                <w:bCs/>
              </w:rPr>
              <w:t xml:space="preserve"> комиссии</w:t>
            </w:r>
            <w:r w:rsidRPr="00E91BCC">
              <w:rPr>
                <w:bCs/>
              </w:rPr>
              <w:t xml:space="preserve"> </w:t>
            </w:r>
          </w:p>
        </w:tc>
        <w:tc>
          <w:tcPr>
            <w:tcW w:w="1367" w:type="pct"/>
            <w:gridSpan w:val="2"/>
          </w:tcPr>
          <w:p w:rsidR="008D29A5" w:rsidRPr="000C057C" w:rsidRDefault="008D29A5" w:rsidP="000C057C">
            <w:pPr>
              <w:jc w:val="both"/>
              <w:rPr>
                <w:b/>
              </w:rPr>
            </w:pPr>
            <w:r w:rsidRPr="000C057C">
              <w:rPr>
                <w:b/>
              </w:rPr>
              <w:t xml:space="preserve">2447 руб. </w:t>
            </w:r>
            <w:r w:rsidRPr="000C057C">
              <w:t xml:space="preserve">(2014 год - </w:t>
            </w:r>
            <w:r w:rsidRPr="000C057C">
              <w:rPr>
                <w:b/>
              </w:rPr>
              <w:t>2331 руб.)</w:t>
            </w:r>
          </w:p>
        </w:tc>
        <w:tc>
          <w:tcPr>
            <w:tcW w:w="2376" w:type="pct"/>
            <w:gridSpan w:val="2"/>
          </w:tcPr>
          <w:p w:rsidR="009560D7" w:rsidRPr="00092B66" w:rsidRDefault="009560D7" w:rsidP="009560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092B66">
              <w:t>Выплата компенсации осуществляется в беззаявительном порядке в соответствии с решением Центра социальных выплат, основанном на сведениях</w:t>
            </w:r>
            <w:r>
              <w:t xml:space="preserve"> базы данных </w:t>
            </w:r>
            <w:r w:rsidRPr="00092B66">
              <w:t>Центра социальных выплат</w:t>
            </w:r>
            <w:r>
              <w:t xml:space="preserve"> и сведениях </w:t>
            </w:r>
            <w:r w:rsidRPr="00092B66">
              <w:t>о детях-инвалидах, в отношении которых имеется право на получение соответствующей компенсации, предоставляемых</w:t>
            </w:r>
            <w:r>
              <w:t xml:space="preserve"> в филиал Центра социальных выплат</w:t>
            </w:r>
            <w:r w:rsidRPr="00092B66">
              <w:t xml:space="preserve"> </w:t>
            </w:r>
            <w:r w:rsidRPr="00092B66">
              <w:rPr>
                <w:b/>
                <w:i/>
              </w:rPr>
              <w:t xml:space="preserve">органами управления образованием муниципальных образований Ханты-Мансийского автономного округа - </w:t>
            </w:r>
            <w:proofErr w:type="spellStart"/>
            <w:r w:rsidRPr="00092B66">
              <w:rPr>
                <w:b/>
                <w:i/>
              </w:rPr>
              <w:t>Югры</w:t>
            </w:r>
            <w:proofErr w:type="spellEnd"/>
            <w:r w:rsidRPr="00092B66">
              <w:rPr>
                <w:b/>
                <w:i/>
              </w:rPr>
              <w:t>.</w:t>
            </w:r>
          </w:p>
          <w:p w:rsidR="009560D7" w:rsidRPr="00571D0D" w:rsidRDefault="009560D7" w:rsidP="009560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571D0D">
              <w:rPr>
                <w:b/>
                <w:i/>
              </w:rPr>
              <w:t>В случае первичного обращения предоставляются:</w:t>
            </w:r>
          </w:p>
          <w:p w:rsidR="009560D7" w:rsidRPr="00571D0D" w:rsidRDefault="009560D7" w:rsidP="009560D7">
            <w:pPr>
              <w:ind w:firstLine="318"/>
              <w:jc w:val="both"/>
            </w:pPr>
            <w:r w:rsidRPr="00571D0D">
              <w:t>-заявление на компенсацию;</w:t>
            </w:r>
          </w:p>
          <w:p w:rsidR="009560D7" w:rsidRPr="00571D0D" w:rsidRDefault="009560D7" w:rsidP="009560D7">
            <w:pPr>
              <w:ind w:firstLine="318"/>
              <w:jc w:val="both"/>
            </w:pPr>
            <w:r w:rsidRPr="00571D0D">
              <w:t>-документ, удостоверяющий личность и содержащ</w:t>
            </w:r>
            <w:r>
              <w:t>ий</w:t>
            </w:r>
            <w:r w:rsidRPr="00571D0D">
              <w:t xml:space="preserve">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9560D7" w:rsidRPr="000D7F71" w:rsidRDefault="009560D7" w:rsidP="009560D7">
            <w:pPr>
              <w:ind w:firstLine="318"/>
              <w:jc w:val="both"/>
            </w:pPr>
            <w:proofErr w:type="gramStart"/>
            <w:r w:rsidRPr="000D7F71">
              <w:t>-</w:t>
            </w:r>
            <w:r>
              <w:t>с</w:t>
            </w:r>
            <w:r>
              <w:rPr>
                <w:rFonts w:eastAsia="Courier New"/>
              </w:rPr>
              <w:t xml:space="preserve">видетельство </w:t>
            </w:r>
            <w:r w:rsidRPr="00BE4F11">
              <w:rPr>
                <w:rFonts w:eastAsia="Courier New"/>
              </w:rPr>
              <w:t>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</w:t>
            </w:r>
            <w:r w:rsidRPr="009479EF">
              <w:rPr>
                <w:rFonts w:eastAsia="Courier New"/>
              </w:rPr>
              <w:t>) либо свидетельств</w:t>
            </w:r>
            <w:r>
              <w:rPr>
                <w:rFonts w:eastAsia="Courier New"/>
              </w:rPr>
              <w:t>о</w:t>
            </w:r>
            <w:r w:rsidRPr="009479EF">
              <w:rPr>
                <w:rFonts w:eastAsia="Courier New"/>
              </w:rPr>
              <w:t xml:space="preserve"> о рождении ребенка в случае осуществления регистрации в органах записи актов гражданского состояния  в других субъектах Российской Федерации</w:t>
            </w:r>
            <w:r w:rsidRPr="009479EF">
              <w:t>;</w:t>
            </w:r>
            <w:proofErr w:type="gramEnd"/>
          </w:p>
          <w:p w:rsidR="009560D7" w:rsidRPr="000D7F71" w:rsidRDefault="009560D7" w:rsidP="009560D7">
            <w:pPr>
              <w:ind w:firstLine="318"/>
              <w:jc w:val="both"/>
            </w:pPr>
            <w:r w:rsidRPr="000D7F71">
              <w:t>-документ, подтверждающий инвалидность;</w:t>
            </w:r>
          </w:p>
          <w:p w:rsidR="0079631D" w:rsidRPr="0079631D" w:rsidRDefault="009560D7" w:rsidP="009560D7">
            <w:pPr>
              <w:ind w:firstLine="318"/>
              <w:jc w:val="both"/>
            </w:pPr>
            <w:r w:rsidRPr="000D7F71">
              <w:t>-постановление об установлении опеки (попечительства) над ребенком (детьми) (при необходимости)</w:t>
            </w:r>
            <w:r>
              <w:t>.</w:t>
            </w:r>
          </w:p>
        </w:tc>
      </w:tr>
      <w:tr w:rsidR="008D29A5" w:rsidRPr="0006423A" w:rsidTr="008F387C">
        <w:tc>
          <w:tcPr>
            <w:tcW w:w="5000" w:type="pct"/>
            <w:gridSpan w:val="5"/>
          </w:tcPr>
          <w:p w:rsidR="008D29A5" w:rsidRPr="0006423A" w:rsidRDefault="008D29A5" w:rsidP="00843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Ежемесячн</w:t>
            </w:r>
            <w:r>
              <w:rPr>
                <w:b/>
              </w:rPr>
              <w:t>ая</w:t>
            </w:r>
            <w:r w:rsidRPr="0006423A">
              <w:rPr>
                <w:b/>
              </w:rPr>
              <w:t xml:space="preserve"> компенсаци</w:t>
            </w:r>
            <w:r>
              <w:rPr>
                <w:b/>
              </w:rPr>
              <w:t>я</w:t>
            </w:r>
            <w:r w:rsidRPr="0006423A">
              <w:rPr>
                <w:b/>
              </w:rPr>
              <w:t xml:space="preserve"> затрат родителей (законных представителей) на обучение детей-инвалидов </w:t>
            </w:r>
            <w:r w:rsidRPr="00D17804">
              <w:rPr>
                <w:sz w:val="22"/>
                <w:szCs w:val="22"/>
              </w:rPr>
              <w:t>(Закон автономного округа от 02</w:t>
            </w:r>
            <w:r>
              <w:rPr>
                <w:sz w:val="22"/>
                <w:szCs w:val="22"/>
              </w:rPr>
              <w:t>.12.</w:t>
            </w:r>
            <w:r w:rsidRPr="00D17804">
              <w:rPr>
                <w:sz w:val="22"/>
                <w:szCs w:val="22"/>
              </w:rPr>
              <w:t xml:space="preserve">2005 № 115-оз «О мерах по обеспечению прав детей-инвалидов на воспитание, обучение и образование, прав инвалидов на образование </w:t>
            </w:r>
            <w:proofErr w:type="gramStart"/>
            <w:r w:rsidRPr="00D17804">
              <w:rPr>
                <w:sz w:val="22"/>
                <w:szCs w:val="22"/>
              </w:rPr>
              <w:t>в</w:t>
            </w:r>
            <w:proofErr w:type="gramEnd"/>
            <w:r w:rsidRPr="00D17804">
              <w:rPr>
                <w:sz w:val="22"/>
                <w:szCs w:val="22"/>
              </w:rPr>
              <w:t xml:space="preserve"> </w:t>
            </w:r>
            <w:proofErr w:type="gramStart"/>
            <w:r w:rsidRPr="00D17804">
              <w:rPr>
                <w:sz w:val="22"/>
                <w:szCs w:val="22"/>
              </w:rPr>
              <w:t>Ханты-Мансийском</w:t>
            </w:r>
            <w:proofErr w:type="gramEnd"/>
            <w:r w:rsidRPr="00D17804">
              <w:rPr>
                <w:sz w:val="22"/>
                <w:szCs w:val="22"/>
              </w:rPr>
              <w:t xml:space="preserve"> автономном округе – Югре», </w:t>
            </w:r>
            <w:r w:rsidRPr="00D17804">
              <w:rPr>
                <w:bCs/>
                <w:iCs/>
                <w:sz w:val="22"/>
                <w:szCs w:val="22"/>
              </w:rPr>
              <w:t>постановление Правительства автономного округа от 17.04.2006  № 76-п</w:t>
            </w:r>
            <w:r w:rsidRPr="00D17804">
              <w:rPr>
                <w:sz w:val="22"/>
                <w:szCs w:val="22"/>
              </w:rPr>
              <w:t>)</w:t>
            </w:r>
          </w:p>
        </w:tc>
      </w:tr>
      <w:tr w:rsidR="008D29A5" w:rsidRPr="0006423A" w:rsidTr="00CF25D6">
        <w:tc>
          <w:tcPr>
            <w:tcW w:w="1257" w:type="pct"/>
          </w:tcPr>
          <w:p w:rsidR="008D29A5" w:rsidRPr="0006423A" w:rsidRDefault="008D29A5" w:rsidP="008D29A5">
            <w:pPr>
              <w:rPr>
                <w:bCs/>
              </w:rPr>
            </w:pPr>
            <w:r w:rsidRPr="0006423A">
              <w:rPr>
                <w:bCs/>
              </w:rPr>
              <w:t xml:space="preserve">Родителям (законным представителям) на </w:t>
            </w:r>
            <w:r>
              <w:rPr>
                <w:bCs/>
              </w:rPr>
              <w:t xml:space="preserve">обучение </w:t>
            </w:r>
            <w:r w:rsidRPr="0006423A">
              <w:rPr>
                <w:bCs/>
              </w:rPr>
              <w:t xml:space="preserve">детей-инвалидов в </w:t>
            </w:r>
            <w:r w:rsidRPr="00E91BCC">
              <w:rPr>
                <w:bCs/>
              </w:rPr>
              <w:t xml:space="preserve">возрасте        </w:t>
            </w:r>
            <w:r w:rsidRPr="00E91BCC">
              <w:rPr>
                <w:bCs/>
              </w:rPr>
              <w:lastRenderedPageBreak/>
              <w:t>от 6 лет и 6 месяцев до 18 лет</w:t>
            </w:r>
            <w:r w:rsidRPr="0006423A">
              <w:rPr>
                <w:bCs/>
              </w:rPr>
              <w:t xml:space="preserve">, </w:t>
            </w:r>
            <w:r>
              <w:rPr>
                <w:bCs/>
              </w:rPr>
              <w:t xml:space="preserve">получающих образование в форме семейного образования и имеющих ограниченные </w:t>
            </w:r>
            <w:proofErr w:type="gramStart"/>
            <w:r>
              <w:rPr>
                <w:bCs/>
              </w:rPr>
              <w:t>возможности к обучению</w:t>
            </w:r>
            <w:proofErr w:type="gramEnd"/>
            <w:r>
              <w:rPr>
                <w:bCs/>
              </w:rPr>
              <w:t xml:space="preserve">, связанные со значительно выраженными нарушениями функций организма, определяемые </w:t>
            </w:r>
            <w:r w:rsidRPr="00E91BCC">
              <w:rPr>
                <w:bCs/>
              </w:rPr>
              <w:t xml:space="preserve">с учетом заключения </w:t>
            </w:r>
            <w:proofErr w:type="spellStart"/>
            <w:r w:rsidRPr="00E91BCC">
              <w:rPr>
                <w:bCs/>
              </w:rPr>
              <w:t>психолого-медико-педагогической</w:t>
            </w:r>
            <w:proofErr w:type="spellEnd"/>
            <w:r w:rsidRPr="00E91BCC">
              <w:rPr>
                <w:bCs/>
              </w:rPr>
              <w:t xml:space="preserve"> комиссии</w:t>
            </w:r>
            <w:r w:rsidRPr="0006423A">
              <w:rPr>
                <w:bCs/>
              </w:rPr>
              <w:t xml:space="preserve"> </w:t>
            </w:r>
          </w:p>
        </w:tc>
        <w:tc>
          <w:tcPr>
            <w:tcW w:w="1367" w:type="pct"/>
            <w:gridSpan w:val="2"/>
          </w:tcPr>
          <w:p w:rsidR="008D29A5" w:rsidRPr="001F1312" w:rsidRDefault="008D29A5" w:rsidP="00060503">
            <w:pPr>
              <w:rPr>
                <w:b/>
              </w:rPr>
            </w:pPr>
            <w:r w:rsidRPr="001F1312">
              <w:rPr>
                <w:b/>
              </w:rPr>
              <w:lastRenderedPageBreak/>
              <w:t xml:space="preserve">11 231 руб. </w:t>
            </w:r>
            <w:r w:rsidRPr="001F1312">
              <w:t xml:space="preserve"> -  в сельских населенных пунктах</w:t>
            </w:r>
            <w:r w:rsidRPr="001F1312">
              <w:rPr>
                <w:b/>
              </w:rPr>
              <w:t>;</w:t>
            </w:r>
          </w:p>
          <w:p w:rsidR="008D29A5" w:rsidRPr="001F1312" w:rsidRDefault="008D29A5" w:rsidP="00060503">
            <w:r w:rsidRPr="001F1312">
              <w:rPr>
                <w:b/>
              </w:rPr>
              <w:t xml:space="preserve">5 979 руб. </w:t>
            </w:r>
            <w:r w:rsidRPr="001F1312">
              <w:t xml:space="preserve"> - </w:t>
            </w:r>
            <w:r w:rsidRPr="001F1312">
              <w:rPr>
                <w:b/>
              </w:rPr>
              <w:t xml:space="preserve"> </w:t>
            </w:r>
            <w:r w:rsidRPr="001F1312">
              <w:t xml:space="preserve">в городских </w:t>
            </w:r>
            <w:r w:rsidRPr="001F1312">
              <w:lastRenderedPageBreak/>
              <w:t xml:space="preserve">населенных пунктах </w:t>
            </w:r>
          </w:p>
        </w:tc>
        <w:tc>
          <w:tcPr>
            <w:tcW w:w="2376" w:type="pct"/>
            <w:gridSpan w:val="2"/>
          </w:tcPr>
          <w:p w:rsidR="00F93EDF" w:rsidRPr="00092B66" w:rsidRDefault="00F93EDF" w:rsidP="00F93ED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092B66">
              <w:lastRenderedPageBreak/>
              <w:t>Выплата компенсации осуществляется в беззаявительном порядке в соответствии с решением Центра социальных выплат, основанном на сведениях</w:t>
            </w:r>
            <w:r>
              <w:t xml:space="preserve"> базы данных </w:t>
            </w:r>
            <w:r w:rsidRPr="00092B66">
              <w:t xml:space="preserve">Центра социальных </w:t>
            </w:r>
            <w:r w:rsidRPr="00092B66">
              <w:lastRenderedPageBreak/>
              <w:t>выплат</w:t>
            </w:r>
            <w:r>
              <w:t xml:space="preserve"> и сведениях </w:t>
            </w:r>
            <w:r w:rsidRPr="00092B66">
              <w:t>о детях-инвалидах, в отношении которых имеется право на получение соответствующей компенсации, предоставляемых</w:t>
            </w:r>
            <w:r>
              <w:t xml:space="preserve"> в филиал Центра социальных выплат</w:t>
            </w:r>
            <w:r w:rsidRPr="00092B66">
              <w:t xml:space="preserve"> </w:t>
            </w:r>
            <w:r w:rsidRPr="00092B66">
              <w:rPr>
                <w:b/>
                <w:i/>
              </w:rPr>
              <w:t xml:space="preserve">органами управления образованием муниципальных образований Ханты-Мансийского автономного округа - </w:t>
            </w:r>
            <w:proofErr w:type="spellStart"/>
            <w:r w:rsidRPr="00092B66">
              <w:rPr>
                <w:b/>
                <w:i/>
              </w:rPr>
              <w:t>Югры</w:t>
            </w:r>
            <w:proofErr w:type="spellEnd"/>
            <w:r w:rsidRPr="00092B66">
              <w:rPr>
                <w:b/>
                <w:i/>
              </w:rPr>
              <w:t>.</w:t>
            </w:r>
          </w:p>
          <w:p w:rsidR="00F93EDF" w:rsidRPr="00571D0D" w:rsidRDefault="00F93EDF" w:rsidP="00F93ED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571D0D">
              <w:rPr>
                <w:b/>
                <w:i/>
              </w:rPr>
              <w:t>В случае первичного обращения предоставляются:</w:t>
            </w:r>
          </w:p>
          <w:p w:rsidR="00F93EDF" w:rsidRPr="00571D0D" w:rsidRDefault="00F93EDF" w:rsidP="00F93EDF">
            <w:pPr>
              <w:ind w:firstLine="318"/>
              <w:jc w:val="both"/>
            </w:pPr>
            <w:r w:rsidRPr="00571D0D">
              <w:t>-заявление на компенсацию;</w:t>
            </w:r>
          </w:p>
          <w:p w:rsidR="00F93EDF" w:rsidRPr="00571D0D" w:rsidRDefault="00F93EDF" w:rsidP="00F93EDF">
            <w:pPr>
              <w:ind w:firstLine="318"/>
              <w:jc w:val="both"/>
            </w:pPr>
            <w:r w:rsidRPr="00571D0D">
              <w:t>-документ, удостоверяющий личность и содержащ</w:t>
            </w:r>
            <w:r>
              <w:t>ий</w:t>
            </w:r>
            <w:r w:rsidRPr="00571D0D">
              <w:t xml:space="preserve">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F93EDF" w:rsidRPr="000D7F71" w:rsidRDefault="00F93EDF" w:rsidP="00F93EDF">
            <w:pPr>
              <w:ind w:firstLine="318"/>
              <w:jc w:val="both"/>
            </w:pPr>
            <w:proofErr w:type="gramStart"/>
            <w:r w:rsidRPr="000D7F71">
              <w:t>-</w:t>
            </w:r>
            <w:r>
              <w:t>с</w:t>
            </w:r>
            <w:r>
              <w:rPr>
                <w:rFonts w:eastAsia="Courier New"/>
              </w:rPr>
              <w:t xml:space="preserve">видетельство </w:t>
            </w:r>
            <w:r w:rsidRPr="00BE4F11">
              <w:rPr>
                <w:rFonts w:eastAsia="Courier New"/>
              </w:rPr>
              <w:t>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</w:t>
            </w:r>
            <w:r w:rsidRPr="009479EF">
              <w:rPr>
                <w:rFonts w:eastAsia="Courier New"/>
              </w:rPr>
              <w:t>) либо свидетельств</w:t>
            </w:r>
            <w:r>
              <w:rPr>
                <w:rFonts w:eastAsia="Courier New"/>
              </w:rPr>
              <w:t>о</w:t>
            </w:r>
            <w:r w:rsidRPr="009479EF">
              <w:rPr>
                <w:rFonts w:eastAsia="Courier New"/>
              </w:rPr>
              <w:t xml:space="preserve"> о рождении ребенка в случае осуществления регистрации в органах записи актов гражданского состояния  в других субъектах Российской Федерации</w:t>
            </w:r>
            <w:r w:rsidRPr="000D7F71">
              <w:t>;</w:t>
            </w:r>
            <w:proofErr w:type="gramEnd"/>
          </w:p>
          <w:p w:rsidR="00F93EDF" w:rsidRPr="000D7F71" w:rsidRDefault="00F93EDF" w:rsidP="00F93EDF">
            <w:pPr>
              <w:ind w:firstLine="318"/>
              <w:jc w:val="both"/>
            </w:pPr>
            <w:r w:rsidRPr="000D7F71">
              <w:t>-документ, подтверждающий инвалидность;</w:t>
            </w:r>
          </w:p>
          <w:p w:rsidR="008D29A5" w:rsidRPr="00F821C2" w:rsidRDefault="00F93EDF" w:rsidP="00F93EDF">
            <w:pPr>
              <w:ind w:firstLine="318"/>
              <w:jc w:val="both"/>
              <w:rPr>
                <w:b/>
                <w:i/>
                <w:color w:val="FF0000"/>
              </w:rPr>
            </w:pPr>
            <w:r w:rsidRPr="000D7F71">
              <w:t>-постановление об установлении опеки (попечительства) над ребенком (детьми) (при необходимости)</w:t>
            </w:r>
            <w:r>
              <w:t>.</w:t>
            </w:r>
          </w:p>
        </w:tc>
      </w:tr>
      <w:tr w:rsidR="00EE5735" w:rsidRPr="0006423A" w:rsidTr="008F387C">
        <w:tc>
          <w:tcPr>
            <w:tcW w:w="5000" w:type="pct"/>
            <w:gridSpan w:val="5"/>
          </w:tcPr>
          <w:p w:rsidR="00EE5735" w:rsidRDefault="001D4C9F" w:rsidP="001D4C9F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b/>
                <w:bCs/>
              </w:rPr>
              <w:lastRenderedPageBreak/>
              <w:t>5.</w:t>
            </w:r>
            <w:r w:rsidRPr="0006423A">
              <w:rPr>
                <w:b/>
              </w:rPr>
              <w:t xml:space="preserve">Ежегодная компенсация затрат родителей (законных представителей) на оплату услуг </w:t>
            </w:r>
            <w:proofErr w:type="spellStart"/>
            <w:r w:rsidRPr="0006423A">
              <w:rPr>
                <w:b/>
              </w:rPr>
              <w:t>переводчик</w:t>
            </w:r>
            <w:r>
              <w:rPr>
                <w:b/>
              </w:rPr>
              <w:t>ов-</w:t>
            </w:r>
            <w:r w:rsidRPr="0006423A">
              <w:rPr>
                <w:b/>
              </w:rPr>
              <w:t>дактилолог</w:t>
            </w:r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  <w:r w:rsidRPr="00D17804">
              <w:rPr>
                <w:sz w:val="22"/>
                <w:szCs w:val="22"/>
              </w:rPr>
              <w:t>(Закон автономного округа от 02</w:t>
            </w:r>
            <w:r>
              <w:rPr>
                <w:sz w:val="22"/>
                <w:szCs w:val="22"/>
              </w:rPr>
              <w:t>.12.</w:t>
            </w:r>
            <w:r w:rsidRPr="00D17804">
              <w:rPr>
                <w:sz w:val="22"/>
                <w:szCs w:val="22"/>
              </w:rPr>
              <w:t xml:space="preserve">2005 № 115-оз «О мерах по обеспечению прав детей-инвалидов на воспитание, обучение и образование, прав инвалидов на образование </w:t>
            </w:r>
            <w:proofErr w:type="gramStart"/>
            <w:r w:rsidRPr="00D17804">
              <w:rPr>
                <w:sz w:val="22"/>
                <w:szCs w:val="22"/>
              </w:rPr>
              <w:t>в</w:t>
            </w:r>
            <w:proofErr w:type="gramEnd"/>
            <w:r w:rsidRPr="00D17804">
              <w:rPr>
                <w:sz w:val="22"/>
                <w:szCs w:val="22"/>
              </w:rPr>
              <w:t xml:space="preserve"> </w:t>
            </w:r>
            <w:proofErr w:type="gramStart"/>
            <w:r w:rsidRPr="00D17804">
              <w:rPr>
                <w:sz w:val="22"/>
                <w:szCs w:val="22"/>
              </w:rPr>
              <w:t>Ханты-Мансийском</w:t>
            </w:r>
            <w:proofErr w:type="gramEnd"/>
            <w:r w:rsidRPr="00D17804">
              <w:rPr>
                <w:sz w:val="22"/>
                <w:szCs w:val="22"/>
              </w:rPr>
              <w:t xml:space="preserve"> автономном округе – Югре», </w:t>
            </w:r>
            <w:r w:rsidRPr="00D17804">
              <w:rPr>
                <w:bCs/>
                <w:iCs/>
                <w:sz w:val="22"/>
                <w:szCs w:val="22"/>
              </w:rPr>
              <w:t>постановление Правительства автономного округа от 17.04.2006  № 76-п</w:t>
            </w:r>
            <w:r w:rsidRPr="00D17804">
              <w:rPr>
                <w:sz w:val="22"/>
                <w:szCs w:val="22"/>
              </w:rPr>
              <w:t>)</w:t>
            </w:r>
          </w:p>
        </w:tc>
      </w:tr>
      <w:tr w:rsidR="001D4C9F" w:rsidRPr="0006423A" w:rsidTr="00CF25D6">
        <w:tc>
          <w:tcPr>
            <w:tcW w:w="1257" w:type="pct"/>
          </w:tcPr>
          <w:p w:rsidR="001D4C9F" w:rsidRPr="0006423A" w:rsidRDefault="00FC488E" w:rsidP="00FC488E">
            <w:pPr>
              <w:rPr>
                <w:bCs/>
              </w:rPr>
            </w:pPr>
            <w:r>
              <w:rPr>
                <w:bCs/>
              </w:rPr>
              <w:t>У</w:t>
            </w:r>
            <w:r w:rsidR="001D4C9F">
              <w:rPr>
                <w:bCs/>
              </w:rPr>
              <w:t>станавливается</w:t>
            </w:r>
            <w:r>
              <w:rPr>
                <w:bCs/>
              </w:rPr>
              <w:t xml:space="preserve"> исходя из фактически понесенных расходов р</w:t>
            </w:r>
            <w:r w:rsidRPr="0006423A">
              <w:rPr>
                <w:bCs/>
              </w:rPr>
              <w:t>одител</w:t>
            </w:r>
            <w:r>
              <w:rPr>
                <w:bCs/>
              </w:rPr>
              <w:t>ей</w:t>
            </w:r>
            <w:r w:rsidRPr="0006423A">
              <w:rPr>
                <w:bCs/>
              </w:rPr>
              <w:t xml:space="preserve"> (законны</w:t>
            </w:r>
            <w:r>
              <w:rPr>
                <w:bCs/>
              </w:rPr>
              <w:t>х</w:t>
            </w:r>
            <w:r w:rsidRPr="0006423A">
              <w:rPr>
                <w:bCs/>
              </w:rPr>
              <w:t xml:space="preserve"> представител</w:t>
            </w:r>
            <w:r>
              <w:rPr>
                <w:bCs/>
              </w:rPr>
              <w:t>ей</w:t>
            </w:r>
            <w:r w:rsidRPr="0006423A">
              <w:rPr>
                <w:bCs/>
              </w:rPr>
              <w:t>)</w:t>
            </w:r>
            <w:r>
              <w:rPr>
                <w:bCs/>
              </w:rPr>
              <w:t xml:space="preserve"> в текущем году</w:t>
            </w:r>
            <w:r w:rsidR="001D4C9F" w:rsidRPr="0006423A">
              <w:rPr>
                <w:bCs/>
              </w:rPr>
              <w:t xml:space="preserve">, </w:t>
            </w:r>
            <w:r>
              <w:rPr>
                <w:bCs/>
              </w:rPr>
              <w:t xml:space="preserve">подтвержденных договором, заключенным со специалистом либо соответствующей </w:t>
            </w:r>
            <w:r>
              <w:rPr>
                <w:bCs/>
              </w:rPr>
              <w:lastRenderedPageBreak/>
              <w:t>организацией</w:t>
            </w:r>
            <w:r w:rsidR="001D4C9F" w:rsidRPr="0006423A">
              <w:rPr>
                <w:bCs/>
              </w:rPr>
              <w:t xml:space="preserve"> (</w:t>
            </w:r>
            <w:r>
              <w:rPr>
                <w:bCs/>
              </w:rPr>
              <w:t xml:space="preserve">с приложением копии диплома установленного образца по специальностям </w:t>
            </w:r>
            <w:r w:rsidR="001D4C9F" w:rsidRPr="0006423A">
              <w:rPr>
                <w:bCs/>
              </w:rPr>
              <w:t>сурдопедагог, тифлопедагог, дефектолог, учител</w:t>
            </w:r>
            <w:r>
              <w:rPr>
                <w:bCs/>
              </w:rPr>
              <w:t>ь</w:t>
            </w:r>
            <w:r w:rsidR="001D4C9F" w:rsidRPr="0006423A">
              <w:rPr>
                <w:bCs/>
              </w:rPr>
              <w:t xml:space="preserve">-логопед, логопед, </w:t>
            </w:r>
            <w:proofErr w:type="spellStart"/>
            <w:r w:rsidR="001D4C9F" w:rsidRPr="0006423A">
              <w:rPr>
                <w:bCs/>
              </w:rPr>
              <w:t>сурдолог</w:t>
            </w:r>
            <w:proofErr w:type="spellEnd"/>
            <w:r w:rsidR="001D4C9F" w:rsidRPr="0006423A">
              <w:rPr>
                <w:bCs/>
              </w:rPr>
              <w:t>)</w:t>
            </w:r>
          </w:p>
        </w:tc>
        <w:tc>
          <w:tcPr>
            <w:tcW w:w="1367" w:type="pct"/>
            <w:gridSpan w:val="2"/>
          </w:tcPr>
          <w:p w:rsidR="001D4C9F" w:rsidRPr="000C057C" w:rsidRDefault="001D4C9F" w:rsidP="000C057C">
            <w:pPr>
              <w:jc w:val="both"/>
            </w:pPr>
            <w:r w:rsidRPr="000C057C">
              <w:lastRenderedPageBreak/>
              <w:t xml:space="preserve">Фактически понесенные расходы, но не более </w:t>
            </w:r>
            <w:r w:rsidRPr="000C057C">
              <w:rPr>
                <w:b/>
              </w:rPr>
              <w:t>6 177</w:t>
            </w:r>
            <w:r w:rsidRPr="000C057C">
              <w:t xml:space="preserve"> руб. </w:t>
            </w:r>
          </w:p>
        </w:tc>
        <w:tc>
          <w:tcPr>
            <w:tcW w:w="2376" w:type="pct"/>
            <w:gridSpan w:val="2"/>
          </w:tcPr>
          <w:p w:rsidR="00E6139B" w:rsidRPr="00092B66" w:rsidRDefault="00E6139B" w:rsidP="00E6139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proofErr w:type="gramStart"/>
            <w:r w:rsidRPr="00092B66">
              <w:t>Выплата компенсации осуществляется в соответствии с решением Центра социальных выплат, основанном на сведениях</w:t>
            </w:r>
            <w:r>
              <w:t xml:space="preserve"> базы данных </w:t>
            </w:r>
            <w:r w:rsidRPr="00092B66">
              <w:t>Центра социальных выплат</w:t>
            </w:r>
            <w:r>
              <w:t>, сведениях</w:t>
            </w:r>
            <w:r w:rsidRPr="00092B66">
              <w:t xml:space="preserve"> о</w:t>
            </w:r>
            <w:r>
              <w:t xml:space="preserve"> получении ребенком-инвалидом образования в дистанционной форме и о необходимости получения ребенком-инвалидом коррекционных услуг, предоставляемых в филиал Центра социальных выплат</w:t>
            </w:r>
            <w:r w:rsidRPr="00092B66">
              <w:t xml:space="preserve"> </w:t>
            </w:r>
            <w:r w:rsidRPr="00092B66">
              <w:rPr>
                <w:b/>
                <w:i/>
              </w:rPr>
              <w:t>орган</w:t>
            </w:r>
            <w:r>
              <w:rPr>
                <w:b/>
                <w:i/>
              </w:rPr>
              <w:t>ом</w:t>
            </w:r>
            <w:r w:rsidRPr="00092B66">
              <w:rPr>
                <w:b/>
                <w:i/>
              </w:rPr>
              <w:t xml:space="preserve"> управления образованием муниципальных </w:t>
            </w:r>
            <w:r w:rsidRPr="00092B66">
              <w:rPr>
                <w:b/>
                <w:i/>
              </w:rPr>
              <w:lastRenderedPageBreak/>
              <w:t xml:space="preserve">образований Ханты-Мансийского автономного округа </w:t>
            </w:r>
            <w:r>
              <w:rPr>
                <w:b/>
                <w:i/>
              </w:rPr>
              <w:t>–</w:t>
            </w:r>
            <w:r w:rsidRPr="00092B66">
              <w:rPr>
                <w:b/>
                <w:i/>
              </w:rPr>
              <w:t xml:space="preserve"> </w:t>
            </w:r>
            <w:proofErr w:type="spellStart"/>
            <w:r w:rsidRPr="00092B66">
              <w:rPr>
                <w:b/>
                <w:i/>
              </w:rPr>
              <w:t>Югры</w:t>
            </w:r>
            <w:proofErr w:type="spellEnd"/>
            <w:r>
              <w:rPr>
                <w:b/>
                <w:i/>
              </w:rPr>
              <w:t>, и следующих документах:</w:t>
            </w:r>
            <w:proofErr w:type="gramEnd"/>
          </w:p>
          <w:p w:rsidR="00E6139B" w:rsidRPr="00571D0D" w:rsidRDefault="00E6139B" w:rsidP="00E6139B">
            <w:pPr>
              <w:ind w:firstLine="318"/>
              <w:jc w:val="both"/>
            </w:pPr>
            <w:r w:rsidRPr="00571D0D">
              <w:t>-заявление на компенсацию;</w:t>
            </w:r>
          </w:p>
          <w:p w:rsidR="00E6139B" w:rsidRPr="00571D0D" w:rsidRDefault="00E6139B" w:rsidP="00E6139B">
            <w:pPr>
              <w:ind w:firstLine="318"/>
              <w:jc w:val="both"/>
            </w:pPr>
            <w:r w:rsidRPr="00571D0D">
              <w:t>-документ, удостоверяющий личность и содержащ</w:t>
            </w:r>
            <w:r>
              <w:t>ий</w:t>
            </w:r>
            <w:r w:rsidRPr="00571D0D">
              <w:t xml:space="preserve">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E6139B" w:rsidRPr="000D7F71" w:rsidRDefault="00E6139B" w:rsidP="00E6139B">
            <w:pPr>
              <w:ind w:firstLine="318"/>
              <w:jc w:val="both"/>
            </w:pPr>
            <w:proofErr w:type="gramStart"/>
            <w:r w:rsidRPr="000D7F71">
              <w:t>-</w:t>
            </w:r>
            <w:r>
              <w:t>с</w:t>
            </w:r>
            <w:r>
              <w:rPr>
                <w:rFonts w:eastAsia="Courier New"/>
              </w:rPr>
              <w:t xml:space="preserve">видетельство </w:t>
            </w:r>
            <w:r w:rsidRPr="00BE4F11">
              <w:rPr>
                <w:rFonts w:eastAsia="Courier New"/>
              </w:rPr>
              <w:t>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</w:t>
            </w:r>
            <w:r w:rsidRPr="009479EF">
              <w:rPr>
                <w:rFonts w:eastAsia="Courier New"/>
              </w:rPr>
              <w:t>) либо свидетельств</w:t>
            </w:r>
            <w:r>
              <w:rPr>
                <w:rFonts w:eastAsia="Courier New"/>
              </w:rPr>
              <w:t>о</w:t>
            </w:r>
            <w:r w:rsidRPr="009479EF">
              <w:rPr>
                <w:rFonts w:eastAsia="Courier New"/>
              </w:rPr>
              <w:t xml:space="preserve"> о рождении ребенка в случае осуществления регистрации в органах записи актов гражданского состояния  в других субъектах Российской Федерации</w:t>
            </w:r>
            <w:r w:rsidRPr="000D7F71">
              <w:t>;</w:t>
            </w:r>
            <w:proofErr w:type="gramEnd"/>
          </w:p>
          <w:p w:rsidR="00E6139B" w:rsidRPr="000D7F71" w:rsidRDefault="00E6139B" w:rsidP="00E6139B">
            <w:pPr>
              <w:ind w:firstLine="318"/>
              <w:jc w:val="both"/>
            </w:pPr>
            <w:r w:rsidRPr="000D7F71">
              <w:t>-документ, подтверждающий инвалидность;</w:t>
            </w:r>
          </w:p>
          <w:p w:rsidR="00E6139B" w:rsidRDefault="00E6139B" w:rsidP="00E6139B">
            <w:pPr>
              <w:ind w:firstLine="318"/>
              <w:jc w:val="both"/>
              <w:rPr>
                <w:bCs/>
              </w:rPr>
            </w:pPr>
            <w:r w:rsidRPr="00C53B4F">
              <w:t xml:space="preserve">-договор на оказание услуг, заключенный со </w:t>
            </w:r>
            <w:r w:rsidRPr="00C53B4F">
              <w:rPr>
                <w:bCs/>
              </w:rPr>
              <w:t>специалистом либо соответствующей организацией (с приложением копии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диплома установленного образца по специальностям </w:t>
            </w:r>
            <w:r w:rsidRPr="0006423A">
              <w:rPr>
                <w:bCs/>
              </w:rPr>
              <w:t>сурдопедагог, тифлопедагог, дефектолог, учител</w:t>
            </w:r>
            <w:r>
              <w:rPr>
                <w:bCs/>
              </w:rPr>
              <w:t>ь</w:t>
            </w:r>
            <w:r w:rsidRPr="0006423A">
              <w:rPr>
                <w:bCs/>
              </w:rPr>
              <w:t xml:space="preserve">-логопед, логопед, </w:t>
            </w:r>
            <w:proofErr w:type="spellStart"/>
            <w:r w:rsidRPr="00C53B4F">
              <w:rPr>
                <w:bCs/>
              </w:rPr>
              <w:t>сурдолог</w:t>
            </w:r>
            <w:proofErr w:type="spellEnd"/>
            <w:r w:rsidRPr="00C53B4F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79631D" w:rsidRPr="0079631D" w:rsidRDefault="00E6139B" w:rsidP="00E6139B">
            <w:pPr>
              <w:ind w:firstLine="318"/>
              <w:jc w:val="both"/>
            </w:pPr>
            <w:r w:rsidRPr="000D7F71">
              <w:t>-постановление об установлении опеки (попечительства) над ребенком (детьми) (при необходимости)</w:t>
            </w:r>
            <w:r>
              <w:t>.</w:t>
            </w:r>
          </w:p>
        </w:tc>
      </w:tr>
      <w:tr w:rsidR="001D4C9F" w:rsidRPr="0006423A" w:rsidTr="008F387C">
        <w:tc>
          <w:tcPr>
            <w:tcW w:w="5000" w:type="pct"/>
            <w:gridSpan w:val="5"/>
          </w:tcPr>
          <w:p w:rsidR="001D4C9F" w:rsidRPr="0006423A" w:rsidRDefault="00FC488E" w:rsidP="004B55DD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6</w:t>
            </w:r>
            <w:r w:rsidRPr="0006423A">
              <w:rPr>
                <w:b/>
              </w:rPr>
              <w:t xml:space="preserve">. </w:t>
            </w:r>
            <w:proofErr w:type="gramStart"/>
            <w:r w:rsidRPr="0006423A">
              <w:rPr>
                <w:b/>
              </w:rPr>
              <w:t xml:space="preserve">Ежемесячная компенсация затрат родителей (законных представителей) на оплату доступа к </w:t>
            </w:r>
            <w:r w:rsidR="004B55DD">
              <w:rPr>
                <w:b/>
              </w:rPr>
              <w:t xml:space="preserve">информационно-телекоммуникационной </w:t>
            </w:r>
            <w:r w:rsidRPr="0006423A">
              <w:rPr>
                <w:b/>
              </w:rPr>
              <w:t xml:space="preserve">сети </w:t>
            </w:r>
            <w:r w:rsidR="004B55DD">
              <w:rPr>
                <w:b/>
              </w:rPr>
              <w:t>«</w:t>
            </w:r>
            <w:r w:rsidRPr="0006423A">
              <w:rPr>
                <w:b/>
              </w:rPr>
              <w:t>Интернет</w:t>
            </w:r>
            <w:r w:rsidR="004B55DD">
              <w:rPr>
                <w:b/>
              </w:rPr>
              <w:t>»</w:t>
            </w:r>
            <w:r w:rsidRPr="0006423A">
              <w:rPr>
                <w:b/>
              </w:rPr>
              <w:t xml:space="preserve"> по </w:t>
            </w:r>
            <w:proofErr w:type="spellStart"/>
            <w:r w:rsidRPr="0006423A">
              <w:rPr>
                <w:b/>
              </w:rPr>
              <w:t>безлимитному</w:t>
            </w:r>
            <w:proofErr w:type="spellEnd"/>
            <w:r w:rsidRPr="0006423A">
              <w:rPr>
                <w:b/>
              </w:rPr>
              <w:t xml:space="preserve"> тарифу со скоростью не менее 512 </w:t>
            </w:r>
            <w:proofErr w:type="spellStart"/>
            <w:r w:rsidRPr="0006423A">
              <w:rPr>
                <w:b/>
              </w:rPr>
              <w:t>кБ</w:t>
            </w:r>
            <w:proofErr w:type="spellEnd"/>
            <w:r w:rsidRPr="0006423A">
              <w:rPr>
                <w:b/>
              </w:rPr>
              <w:t>/с при дистанционном обучении ребенка-инвалида</w:t>
            </w:r>
            <w:r>
              <w:rPr>
                <w:b/>
              </w:rPr>
              <w:t xml:space="preserve"> </w:t>
            </w:r>
            <w:r w:rsidRPr="00D17804">
              <w:rPr>
                <w:sz w:val="22"/>
                <w:szCs w:val="22"/>
              </w:rPr>
              <w:t>(Закон автономного округа от 02</w:t>
            </w:r>
            <w:r>
              <w:rPr>
                <w:sz w:val="22"/>
                <w:szCs w:val="22"/>
              </w:rPr>
              <w:t>.12.</w:t>
            </w:r>
            <w:r w:rsidRPr="00D17804">
              <w:rPr>
                <w:sz w:val="22"/>
                <w:szCs w:val="22"/>
              </w:rPr>
              <w:t xml:space="preserve">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 – Югре», </w:t>
            </w:r>
            <w:r w:rsidRPr="00D17804">
              <w:rPr>
                <w:bCs/>
                <w:iCs/>
                <w:sz w:val="22"/>
                <w:szCs w:val="22"/>
              </w:rPr>
              <w:t>постановление Правительства автономного округа от 17.04.2006  № 76-п</w:t>
            </w:r>
            <w:r w:rsidRPr="00D1780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C488E" w:rsidRPr="0006423A" w:rsidTr="00CF25D6">
        <w:tc>
          <w:tcPr>
            <w:tcW w:w="1257" w:type="pct"/>
          </w:tcPr>
          <w:p w:rsidR="00FC488E" w:rsidRPr="0006423A" w:rsidRDefault="00FC488E" w:rsidP="004B55DD">
            <w:pPr>
              <w:rPr>
                <w:bCs/>
              </w:rPr>
            </w:pPr>
            <w:r w:rsidRPr="0006423A">
              <w:rPr>
                <w:bCs/>
              </w:rPr>
              <w:t xml:space="preserve">Родителям (законным представителям) </w:t>
            </w:r>
            <w:r w:rsidR="004B55DD">
              <w:rPr>
                <w:bCs/>
              </w:rPr>
              <w:t>при</w:t>
            </w:r>
            <w:r w:rsidRPr="0006423A">
              <w:rPr>
                <w:bCs/>
              </w:rPr>
              <w:t xml:space="preserve"> дистанционно</w:t>
            </w:r>
            <w:r w:rsidR="004B55DD">
              <w:rPr>
                <w:bCs/>
              </w:rPr>
              <w:t>м</w:t>
            </w:r>
            <w:r w:rsidRPr="0006423A">
              <w:rPr>
                <w:bCs/>
              </w:rPr>
              <w:t xml:space="preserve"> обучени</w:t>
            </w:r>
            <w:r w:rsidR="004B55DD">
              <w:rPr>
                <w:bCs/>
              </w:rPr>
              <w:t>и</w:t>
            </w:r>
            <w:r w:rsidRPr="0006423A">
              <w:rPr>
                <w:bCs/>
              </w:rPr>
              <w:t xml:space="preserve"> ребенка-инвалида в возрасте от 5 до 7 лет, а также ребенка-</w:t>
            </w:r>
            <w:r w:rsidRPr="0006423A">
              <w:rPr>
                <w:bCs/>
              </w:rPr>
              <w:lastRenderedPageBreak/>
              <w:t xml:space="preserve">инвалида в возрасте </w:t>
            </w:r>
            <w:r w:rsidR="004B55DD">
              <w:rPr>
                <w:bCs/>
              </w:rPr>
              <w:t>с</w:t>
            </w:r>
            <w:r w:rsidRPr="0006423A">
              <w:rPr>
                <w:bCs/>
              </w:rPr>
              <w:t xml:space="preserve"> 6 до 18 лет, которому рекомендовано обучение на дому</w:t>
            </w:r>
          </w:p>
        </w:tc>
        <w:tc>
          <w:tcPr>
            <w:tcW w:w="1367" w:type="pct"/>
            <w:gridSpan w:val="2"/>
          </w:tcPr>
          <w:p w:rsidR="00FC488E" w:rsidRPr="000C057C" w:rsidRDefault="00FC488E" w:rsidP="000C057C">
            <w:pPr>
              <w:jc w:val="both"/>
            </w:pPr>
            <w:r w:rsidRPr="000C057C">
              <w:lastRenderedPageBreak/>
              <w:t>Фактически понесенные расходы, но не более</w:t>
            </w:r>
            <w:r w:rsidRPr="000C057C">
              <w:rPr>
                <w:b/>
              </w:rPr>
              <w:t xml:space="preserve"> 1 863 руб. </w:t>
            </w:r>
          </w:p>
        </w:tc>
        <w:tc>
          <w:tcPr>
            <w:tcW w:w="2376" w:type="pct"/>
            <w:gridSpan w:val="2"/>
          </w:tcPr>
          <w:p w:rsidR="00A20B03" w:rsidRPr="00092B66" w:rsidRDefault="00A20B03" w:rsidP="00A20B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092B66">
              <w:t>Выплата компенсации осуществляется в соответствии с решением филиала Центра социальных выплат, основанном на сведениях о</w:t>
            </w:r>
            <w:r>
              <w:t xml:space="preserve"> получении ребенком-инвалидом образования в дистанционной форме и о необходимости получения ребенком-инвалидом коррекционных услуг, предоставляемых в филиал </w:t>
            </w:r>
            <w:r>
              <w:lastRenderedPageBreak/>
              <w:t>Центра социальных выплат</w:t>
            </w:r>
            <w:r w:rsidRPr="00092B66">
              <w:t xml:space="preserve"> </w:t>
            </w:r>
            <w:r w:rsidRPr="00092B66">
              <w:rPr>
                <w:b/>
                <w:i/>
              </w:rPr>
              <w:t>орган</w:t>
            </w:r>
            <w:r>
              <w:rPr>
                <w:b/>
                <w:i/>
              </w:rPr>
              <w:t>ом</w:t>
            </w:r>
            <w:r w:rsidRPr="00092B66">
              <w:rPr>
                <w:b/>
                <w:i/>
              </w:rPr>
              <w:t xml:space="preserve"> управления образованием муниципальных образований Ханты-Мансийского автономного округа </w:t>
            </w:r>
            <w:r>
              <w:rPr>
                <w:b/>
                <w:i/>
              </w:rPr>
              <w:t>–</w:t>
            </w:r>
            <w:r w:rsidRPr="00092B66">
              <w:rPr>
                <w:b/>
                <w:i/>
              </w:rPr>
              <w:t xml:space="preserve"> </w:t>
            </w:r>
            <w:proofErr w:type="spellStart"/>
            <w:r w:rsidRPr="00092B66">
              <w:rPr>
                <w:b/>
                <w:i/>
              </w:rPr>
              <w:t>Югры</w:t>
            </w:r>
            <w:proofErr w:type="spellEnd"/>
            <w:r>
              <w:rPr>
                <w:b/>
                <w:i/>
              </w:rPr>
              <w:t>, и следующих документах:</w:t>
            </w:r>
          </w:p>
          <w:p w:rsidR="00A20B03" w:rsidRPr="00571D0D" w:rsidRDefault="00A20B03" w:rsidP="00A20B03">
            <w:pPr>
              <w:ind w:firstLine="318"/>
              <w:jc w:val="both"/>
            </w:pPr>
            <w:r w:rsidRPr="00571D0D">
              <w:t>-заявление на компенсацию;</w:t>
            </w:r>
          </w:p>
          <w:p w:rsidR="00A20B03" w:rsidRPr="00571D0D" w:rsidRDefault="00A20B03" w:rsidP="00A20B03">
            <w:pPr>
              <w:ind w:firstLine="318"/>
              <w:jc w:val="both"/>
            </w:pPr>
            <w:r w:rsidRPr="00571D0D">
              <w:t>-документ, удостоверяющий личность и содержащ</w:t>
            </w:r>
            <w:r>
              <w:t>ий</w:t>
            </w:r>
            <w:r w:rsidRPr="00571D0D">
              <w:t xml:space="preserve">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A20B03" w:rsidRPr="000D7F71" w:rsidRDefault="00A20B03" w:rsidP="00A20B03">
            <w:pPr>
              <w:ind w:firstLine="318"/>
              <w:jc w:val="both"/>
            </w:pPr>
            <w:proofErr w:type="gramStart"/>
            <w:r w:rsidRPr="000D7F71">
              <w:t>-</w:t>
            </w:r>
            <w:r>
              <w:t>с</w:t>
            </w:r>
            <w:r>
              <w:rPr>
                <w:rFonts w:eastAsia="Courier New"/>
              </w:rPr>
              <w:t xml:space="preserve">видетельство </w:t>
            </w:r>
            <w:r w:rsidRPr="00BE4F11">
              <w:rPr>
                <w:rFonts w:eastAsia="Courier New"/>
              </w:rPr>
              <w:t>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</w:t>
            </w:r>
            <w:r w:rsidRPr="009479EF">
              <w:rPr>
                <w:rFonts w:eastAsia="Courier New"/>
              </w:rPr>
              <w:t>) либо свидетельств</w:t>
            </w:r>
            <w:r>
              <w:rPr>
                <w:rFonts w:eastAsia="Courier New"/>
              </w:rPr>
              <w:t>о</w:t>
            </w:r>
            <w:r w:rsidRPr="009479EF">
              <w:rPr>
                <w:rFonts w:eastAsia="Courier New"/>
              </w:rPr>
              <w:t xml:space="preserve"> о рождении ребенка в случае осуществления регистрации в органах записи актов гражданского состояния  в других субъектах Российской Федерации</w:t>
            </w:r>
            <w:r w:rsidRPr="000D7F71">
              <w:t>;</w:t>
            </w:r>
            <w:proofErr w:type="gramEnd"/>
          </w:p>
          <w:p w:rsidR="00A20B03" w:rsidRPr="000D7F71" w:rsidRDefault="00A20B03" w:rsidP="00A20B03">
            <w:pPr>
              <w:ind w:firstLine="318"/>
              <w:jc w:val="both"/>
            </w:pPr>
            <w:r w:rsidRPr="000D7F71">
              <w:t>-документ, подтверждающий инвалидность;</w:t>
            </w:r>
          </w:p>
          <w:p w:rsidR="00A20B03" w:rsidRPr="00092B30" w:rsidRDefault="00A20B03" w:rsidP="00A20B03">
            <w:pPr>
              <w:autoSpaceDE w:val="0"/>
              <w:autoSpaceDN w:val="0"/>
              <w:adjustRightInd w:val="0"/>
              <w:ind w:firstLine="318"/>
              <w:jc w:val="both"/>
            </w:pPr>
            <w:r w:rsidRPr="00092B30">
              <w:t>-договор на подключение к сети Интернет, договор на оказание услуг сети Интернет (с указанием ежемесячного размера оплаты услуг)</w:t>
            </w:r>
            <w:r>
              <w:t>;</w:t>
            </w:r>
          </w:p>
          <w:p w:rsidR="00FC488E" w:rsidRPr="00F821C2" w:rsidRDefault="00A20B03" w:rsidP="00A20B03">
            <w:pPr>
              <w:ind w:firstLine="318"/>
              <w:jc w:val="both"/>
              <w:rPr>
                <w:b/>
                <w:i/>
                <w:color w:val="FF0000"/>
              </w:rPr>
            </w:pPr>
            <w:r w:rsidRPr="000D7F71">
              <w:t>-постановление об установлении опеки (попечительства) над ребенком (детьми) (при необходимости)</w:t>
            </w:r>
            <w:r>
              <w:t>.</w:t>
            </w:r>
          </w:p>
        </w:tc>
      </w:tr>
      <w:tr w:rsidR="00FC488E" w:rsidRPr="0006423A" w:rsidTr="008F387C">
        <w:tc>
          <w:tcPr>
            <w:tcW w:w="5000" w:type="pct"/>
            <w:gridSpan w:val="5"/>
          </w:tcPr>
          <w:p w:rsidR="00FC488E" w:rsidRPr="0006423A" w:rsidRDefault="00FC488E" w:rsidP="006D3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Ежегодн</w:t>
            </w:r>
            <w:r w:rsidR="006D3143">
              <w:rPr>
                <w:b/>
              </w:rPr>
              <w:t>ая</w:t>
            </w:r>
            <w:r w:rsidRPr="0006423A">
              <w:rPr>
                <w:b/>
              </w:rPr>
              <w:t xml:space="preserve"> компенсаци</w:t>
            </w:r>
            <w:r w:rsidR="006D3143">
              <w:rPr>
                <w:b/>
              </w:rPr>
              <w:t>я</w:t>
            </w:r>
            <w:r w:rsidRPr="0006423A">
              <w:rPr>
                <w:b/>
              </w:rPr>
              <w:t xml:space="preserve"> затрат инвалидов и родителей</w:t>
            </w:r>
            <w:r w:rsidR="006D3143">
              <w:rPr>
                <w:b/>
              </w:rPr>
              <w:t xml:space="preserve"> (законных</w:t>
            </w:r>
            <w:r w:rsidR="00EC4B2C">
              <w:rPr>
                <w:b/>
              </w:rPr>
              <w:t xml:space="preserve"> представителей)</w:t>
            </w:r>
            <w:r w:rsidRPr="0006423A">
              <w:rPr>
                <w:b/>
              </w:rPr>
              <w:t xml:space="preserve"> детей</w:t>
            </w:r>
            <w:r>
              <w:rPr>
                <w:b/>
              </w:rPr>
              <w:t xml:space="preserve"> </w:t>
            </w:r>
            <w:r w:rsidRPr="0006423A">
              <w:rPr>
                <w:b/>
              </w:rPr>
              <w:t>- инвалидов на приобретение специальных учебных пособий и литературы</w:t>
            </w:r>
            <w:r>
              <w:rPr>
                <w:b/>
              </w:rPr>
              <w:t xml:space="preserve"> </w:t>
            </w:r>
            <w:r w:rsidRPr="00D17804">
              <w:rPr>
                <w:sz w:val="22"/>
                <w:szCs w:val="22"/>
              </w:rPr>
              <w:t>(Закон автономного округа от 02</w:t>
            </w:r>
            <w:r>
              <w:rPr>
                <w:sz w:val="22"/>
                <w:szCs w:val="22"/>
              </w:rPr>
              <w:t>.12.</w:t>
            </w:r>
            <w:r w:rsidRPr="00D17804">
              <w:rPr>
                <w:sz w:val="22"/>
                <w:szCs w:val="22"/>
              </w:rPr>
              <w:t xml:space="preserve">2005 № 115-оз «О мерах по обеспечению прав детей-инвалидов на воспитание, обучение и образование, прав инвалидов на образование </w:t>
            </w:r>
            <w:proofErr w:type="gramStart"/>
            <w:r w:rsidRPr="00D17804">
              <w:rPr>
                <w:sz w:val="22"/>
                <w:szCs w:val="22"/>
              </w:rPr>
              <w:t>в</w:t>
            </w:r>
            <w:proofErr w:type="gramEnd"/>
            <w:r w:rsidRPr="00D17804">
              <w:rPr>
                <w:sz w:val="22"/>
                <w:szCs w:val="22"/>
              </w:rPr>
              <w:t xml:space="preserve"> </w:t>
            </w:r>
            <w:proofErr w:type="gramStart"/>
            <w:r w:rsidRPr="00D17804">
              <w:rPr>
                <w:sz w:val="22"/>
                <w:szCs w:val="22"/>
              </w:rPr>
              <w:t>Ханты-Мансийском</w:t>
            </w:r>
            <w:proofErr w:type="gramEnd"/>
            <w:r w:rsidRPr="00D17804">
              <w:rPr>
                <w:sz w:val="22"/>
                <w:szCs w:val="22"/>
              </w:rPr>
              <w:t xml:space="preserve"> автономном округе – Югре», </w:t>
            </w:r>
            <w:r w:rsidRPr="00D17804">
              <w:rPr>
                <w:bCs/>
                <w:iCs/>
                <w:sz w:val="22"/>
                <w:szCs w:val="22"/>
              </w:rPr>
              <w:t>постановление Правительства автономного округа от 17.04.2006  № 76-п</w:t>
            </w:r>
            <w:r w:rsidRPr="00D17804">
              <w:rPr>
                <w:sz w:val="22"/>
                <w:szCs w:val="22"/>
              </w:rPr>
              <w:t>)</w:t>
            </w:r>
          </w:p>
        </w:tc>
      </w:tr>
      <w:tr w:rsidR="00FC488E" w:rsidRPr="0006423A" w:rsidTr="00CF25D6">
        <w:tc>
          <w:tcPr>
            <w:tcW w:w="1257" w:type="pct"/>
          </w:tcPr>
          <w:p w:rsidR="00FC488E" w:rsidRPr="0006423A" w:rsidRDefault="00FC488E" w:rsidP="000C057C">
            <w:pPr>
              <w:rPr>
                <w:bCs/>
              </w:rPr>
            </w:pPr>
            <w:r w:rsidRPr="0006423A">
              <w:rPr>
                <w:bCs/>
              </w:rPr>
              <w:t>Инвалидам и родителям (</w:t>
            </w:r>
            <w:r>
              <w:rPr>
                <w:bCs/>
              </w:rPr>
              <w:t>законным представителям) детей-</w:t>
            </w:r>
            <w:r w:rsidRPr="0006423A">
              <w:rPr>
                <w:bCs/>
              </w:rPr>
              <w:t xml:space="preserve">инвалидов, </w:t>
            </w:r>
            <w:r w:rsidR="00EC4B2C">
              <w:rPr>
                <w:b/>
                <w:bCs/>
              </w:rPr>
              <w:t>обучающихся</w:t>
            </w:r>
            <w:r w:rsidRPr="0006423A">
              <w:rPr>
                <w:bCs/>
              </w:rPr>
              <w:t xml:space="preserve"> в </w:t>
            </w:r>
            <w:r w:rsidR="00EC4B2C">
              <w:rPr>
                <w:bCs/>
              </w:rPr>
              <w:t>профессиональных образовательных организациях</w:t>
            </w:r>
            <w:r w:rsidRPr="0006423A">
              <w:rPr>
                <w:bCs/>
              </w:rPr>
              <w:t xml:space="preserve"> </w:t>
            </w:r>
          </w:p>
          <w:p w:rsidR="00FC488E" w:rsidRPr="00865D89" w:rsidRDefault="00FC488E" w:rsidP="000C057C">
            <w:pPr>
              <w:rPr>
                <w:b/>
                <w:bCs/>
                <w:color w:val="FF0000"/>
              </w:rPr>
            </w:pPr>
          </w:p>
        </w:tc>
        <w:tc>
          <w:tcPr>
            <w:tcW w:w="1367" w:type="pct"/>
            <w:gridSpan w:val="2"/>
          </w:tcPr>
          <w:p w:rsidR="00FC488E" w:rsidRPr="000C057C" w:rsidRDefault="00FC488E" w:rsidP="000C057C">
            <w:r w:rsidRPr="000C057C">
              <w:rPr>
                <w:b/>
              </w:rPr>
              <w:t xml:space="preserve">3 727 руб. </w:t>
            </w:r>
            <w:r w:rsidRPr="000C057C">
              <w:t xml:space="preserve">(2014 год - </w:t>
            </w:r>
            <w:r w:rsidRPr="000C057C">
              <w:rPr>
                <w:b/>
              </w:rPr>
              <w:t>3549 руб.</w:t>
            </w:r>
            <w:r w:rsidRPr="000C057C">
              <w:t xml:space="preserve">) </w:t>
            </w:r>
            <w:proofErr w:type="gramStart"/>
            <w:r w:rsidR="00EC4B2C" w:rsidRPr="000C057C">
              <w:t>для</w:t>
            </w:r>
            <w:proofErr w:type="gramEnd"/>
            <w:r w:rsidR="00EC4B2C" w:rsidRPr="000C057C">
              <w:t xml:space="preserve"> обучающихся </w:t>
            </w:r>
            <w:r w:rsidR="00EC4B2C" w:rsidRPr="000C057C">
              <w:rPr>
                <w:bCs/>
              </w:rPr>
              <w:t>в профессиональных образовательных организациях</w:t>
            </w:r>
            <w:r w:rsidRPr="000C057C">
              <w:t>;</w:t>
            </w:r>
          </w:p>
          <w:p w:rsidR="003E1FEA" w:rsidRPr="000C057C" w:rsidRDefault="003E1FEA" w:rsidP="000C057C">
            <w:pPr>
              <w:rPr>
                <w:b/>
              </w:rPr>
            </w:pPr>
          </w:p>
          <w:p w:rsidR="00FC488E" w:rsidRPr="00F821C2" w:rsidRDefault="00FC488E" w:rsidP="003E1FEA">
            <w:pPr>
              <w:rPr>
                <w:color w:val="FF0000"/>
              </w:rPr>
            </w:pPr>
            <w:r w:rsidRPr="000C057C">
              <w:rPr>
                <w:b/>
              </w:rPr>
              <w:t xml:space="preserve">5 962 руб. </w:t>
            </w:r>
            <w:r w:rsidRPr="000C057C">
              <w:t xml:space="preserve">(2014 год - </w:t>
            </w:r>
            <w:r w:rsidRPr="000C057C">
              <w:rPr>
                <w:b/>
              </w:rPr>
              <w:t>5679 руб.</w:t>
            </w:r>
            <w:r w:rsidRPr="000C057C">
              <w:t xml:space="preserve">) </w:t>
            </w:r>
            <w:r w:rsidR="003E1FEA" w:rsidRPr="000C057C">
              <w:t xml:space="preserve">для обучающихся </w:t>
            </w:r>
            <w:r w:rsidR="003E1FEA" w:rsidRPr="000C057C">
              <w:rPr>
                <w:bCs/>
              </w:rPr>
              <w:t xml:space="preserve"> образовательных организаций</w:t>
            </w:r>
            <w:r w:rsidR="003E1FEA" w:rsidRPr="000C057C">
              <w:t xml:space="preserve"> </w:t>
            </w:r>
            <w:r w:rsidRPr="000C057C">
              <w:t xml:space="preserve">высшего образования, </w:t>
            </w:r>
            <w:r w:rsidRPr="000C057C">
              <w:lastRenderedPageBreak/>
              <w:t xml:space="preserve">за исключением обучающихся в федеральных государственных образовательных </w:t>
            </w:r>
            <w:r w:rsidR="003E1FEA" w:rsidRPr="000C057C">
              <w:t>организациях</w:t>
            </w:r>
          </w:p>
        </w:tc>
        <w:tc>
          <w:tcPr>
            <w:tcW w:w="2376" w:type="pct"/>
            <w:gridSpan w:val="2"/>
          </w:tcPr>
          <w:p w:rsidR="007E5E6F" w:rsidRPr="00092B66" w:rsidRDefault="007E5E6F" w:rsidP="007E5E6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092B66">
              <w:lastRenderedPageBreak/>
              <w:t>Выплата компенсации осуществляется в беззаявительном порядке в соответствии с решением Центра социальных выплат, основанном на сведениях</w:t>
            </w:r>
            <w:r>
              <w:t xml:space="preserve"> базы данных </w:t>
            </w:r>
            <w:r w:rsidRPr="00092B66">
              <w:t>Центра социальных выплат</w:t>
            </w:r>
            <w:r>
              <w:t xml:space="preserve"> и сведениях </w:t>
            </w:r>
            <w:r w:rsidRPr="00092B66">
              <w:t>о детях-инвалидах, в отношении которых имеется право на получение соответствующей компенсации, предоставляемых</w:t>
            </w:r>
            <w:r>
              <w:t xml:space="preserve"> в филиал Центра социальных выплат</w:t>
            </w:r>
            <w:r w:rsidRPr="00092B66">
              <w:t xml:space="preserve"> </w:t>
            </w:r>
            <w:r w:rsidRPr="00092B66">
              <w:rPr>
                <w:b/>
                <w:i/>
              </w:rPr>
              <w:t xml:space="preserve">органами управления образованием муниципальных </w:t>
            </w:r>
            <w:r w:rsidRPr="00092B66">
              <w:rPr>
                <w:b/>
                <w:i/>
              </w:rPr>
              <w:lastRenderedPageBreak/>
              <w:t xml:space="preserve">образований Ханты-Мансийского автономного округа - </w:t>
            </w:r>
            <w:proofErr w:type="spellStart"/>
            <w:r w:rsidRPr="00092B66">
              <w:rPr>
                <w:b/>
                <w:i/>
              </w:rPr>
              <w:t>Югры</w:t>
            </w:r>
            <w:proofErr w:type="spellEnd"/>
            <w:r w:rsidRPr="00092B66">
              <w:rPr>
                <w:b/>
                <w:i/>
              </w:rPr>
              <w:t>.</w:t>
            </w:r>
          </w:p>
          <w:p w:rsidR="007E5E6F" w:rsidRPr="00571D0D" w:rsidRDefault="007E5E6F" w:rsidP="007E5E6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571D0D">
              <w:rPr>
                <w:b/>
                <w:i/>
              </w:rPr>
              <w:t>В случае первичного обращения предоставляются:</w:t>
            </w:r>
          </w:p>
          <w:p w:rsidR="007E5E6F" w:rsidRPr="00571D0D" w:rsidRDefault="007E5E6F" w:rsidP="007E5E6F">
            <w:pPr>
              <w:ind w:firstLine="318"/>
              <w:jc w:val="both"/>
            </w:pPr>
            <w:r w:rsidRPr="00571D0D">
              <w:t>-заявление на компенсацию;</w:t>
            </w:r>
          </w:p>
          <w:p w:rsidR="007E5E6F" w:rsidRPr="00571D0D" w:rsidRDefault="007E5E6F" w:rsidP="007E5E6F">
            <w:pPr>
              <w:ind w:firstLine="318"/>
              <w:jc w:val="both"/>
            </w:pPr>
            <w:r w:rsidRPr="00571D0D">
              <w:t>-документ, удост</w:t>
            </w:r>
            <w:r>
              <w:t>оверяющий личность и содержащий</w:t>
            </w:r>
            <w:r w:rsidRPr="00571D0D">
              <w:t xml:space="preserve"> указание на гражданство Российской Федерации заявителя, в соответствии с законодательством Российской Федерации;</w:t>
            </w:r>
          </w:p>
          <w:p w:rsidR="007E5E6F" w:rsidRPr="000D7F71" w:rsidRDefault="007E5E6F" w:rsidP="007E5E6F">
            <w:pPr>
              <w:ind w:firstLine="318"/>
              <w:jc w:val="both"/>
            </w:pPr>
            <w:proofErr w:type="gramStart"/>
            <w:r w:rsidRPr="000D7F71">
              <w:t>-</w:t>
            </w:r>
            <w:r>
              <w:t>с</w:t>
            </w:r>
            <w:r>
              <w:rPr>
                <w:rFonts w:eastAsia="Courier New"/>
              </w:rPr>
              <w:t xml:space="preserve">видетельство </w:t>
            </w:r>
            <w:r w:rsidRPr="00BE4F11">
              <w:rPr>
                <w:rFonts w:eastAsia="Courier New"/>
              </w:rPr>
              <w:t>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</w:t>
            </w:r>
            <w:r w:rsidRPr="009479EF">
              <w:rPr>
                <w:rFonts w:eastAsia="Courier New"/>
              </w:rPr>
              <w:t>) либо свидетельств</w:t>
            </w:r>
            <w:r>
              <w:rPr>
                <w:rFonts w:eastAsia="Courier New"/>
              </w:rPr>
              <w:t>о</w:t>
            </w:r>
            <w:r w:rsidRPr="009479EF">
              <w:rPr>
                <w:rFonts w:eastAsia="Courier New"/>
              </w:rPr>
              <w:t xml:space="preserve"> о рождении ребенка в случае осуществления регистрации в органах записи актов гражданского состояния  в других субъектах Российской Федерации</w:t>
            </w:r>
            <w:r w:rsidRPr="000D7F71">
              <w:t>;</w:t>
            </w:r>
            <w:proofErr w:type="gramEnd"/>
          </w:p>
          <w:p w:rsidR="007E5E6F" w:rsidRPr="000D7F71" w:rsidRDefault="007E5E6F" w:rsidP="007E5E6F">
            <w:pPr>
              <w:ind w:firstLine="318"/>
              <w:jc w:val="both"/>
            </w:pPr>
            <w:r w:rsidRPr="000D7F71">
              <w:t>-документ, подтверждающий инвалидность;</w:t>
            </w:r>
          </w:p>
          <w:p w:rsidR="007E5E6F" w:rsidRPr="00153E68" w:rsidRDefault="007E5E6F" w:rsidP="007E5E6F">
            <w:pPr>
              <w:ind w:firstLine="318"/>
              <w:jc w:val="both"/>
            </w:pPr>
            <w:r w:rsidRPr="00153E68">
              <w:t xml:space="preserve">-сведения о получении инвалидом, ребенком – инвалидом профессионального образования </w:t>
            </w:r>
            <w:r w:rsidRPr="00153E68">
              <w:rPr>
                <w:b/>
                <w:i/>
              </w:rPr>
              <w:t>(предоставляются по запросу   Центра социальных выплат органами управления образования  либо гражданином лично);</w:t>
            </w:r>
            <w:r w:rsidRPr="00153E68">
              <w:t xml:space="preserve"> </w:t>
            </w:r>
          </w:p>
          <w:p w:rsidR="00FC488E" w:rsidRPr="00F821C2" w:rsidRDefault="007E5E6F" w:rsidP="007E5E6F">
            <w:pPr>
              <w:ind w:firstLine="318"/>
              <w:jc w:val="both"/>
              <w:rPr>
                <w:color w:val="FF0000"/>
              </w:rPr>
            </w:pPr>
            <w:r w:rsidRPr="000D7F71">
              <w:t>-постановление об установлении опеки (попечительства) над ребенком (детьми) (при необходимости)</w:t>
            </w:r>
            <w:r>
              <w:t>.</w:t>
            </w:r>
          </w:p>
        </w:tc>
      </w:tr>
      <w:tr w:rsidR="00FC488E" w:rsidRPr="0006423A" w:rsidTr="008F387C">
        <w:tc>
          <w:tcPr>
            <w:tcW w:w="5000" w:type="pct"/>
            <w:gridSpan w:val="5"/>
          </w:tcPr>
          <w:p w:rsidR="00FC488E" w:rsidRPr="009A3860" w:rsidRDefault="00FC488E" w:rsidP="00060503">
            <w:pPr>
              <w:tabs>
                <w:tab w:val="left" w:pos="900"/>
              </w:tabs>
              <w:jc w:val="both"/>
            </w:pPr>
            <w:r>
              <w:rPr>
                <w:b/>
              </w:rPr>
              <w:lastRenderedPageBreak/>
              <w:t xml:space="preserve">8. </w:t>
            </w:r>
            <w:r w:rsidRPr="009A3860">
              <w:rPr>
                <w:b/>
              </w:rPr>
              <w:t xml:space="preserve">Компенсация страховых премий </w:t>
            </w:r>
            <w:r w:rsidRPr="009A3860">
              <w:rPr>
                <w:b/>
                <w:bCs/>
              </w:rPr>
              <w:t>по договору обязательного страхования гражданской ответственности владельцев транспортных средств</w:t>
            </w:r>
            <w:r w:rsidRPr="009A3860">
              <w:rPr>
                <w:bCs/>
              </w:rPr>
              <w:t xml:space="preserve"> </w:t>
            </w:r>
            <w:r w:rsidRPr="000B409F">
              <w:rPr>
                <w:bCs/>
                <w:sz w:val="22"/>
                <w:szCs w:val="22"/>
              </w:rPr>
              <w:t>(</w:t>
            </w:r>
            <w:r w:rsidRPr="00E21E5A">
              <w:rPr>
                <w:bCs/>
                <w:sz w:val="22"/>
                <w:szCs w:val="22"/>
              </w:rPr>
              <w:t>Федеральн</w:t>
            </w:r>
            <w:r>
              <w:rPr>
                <w:bCs/>
                <w:sz w:val="22"/>
                <w:szCs w:val="22"/>
              </w:rPr>
              <w:t>ый</w:t>
            </w:r>
            <w:r w:rsidRPr="00E21E5A">
              <w:rPr>
                <w:bCs/>
                <w:sz w:val="22"/>
                <w:szCs w:val="22"/>
              </w:rPr>
              <w:t xml:space="preserve"> закон от 25</w:t>
            </w:r>
            <w:r>
              <w:rPr>
                <w:bCs/>
                <w:sz w:val="22"/>
                <w:szCs w:val="22"/>
              </w:rPr>
              <w:t>.04.</w:t>
            </w:r>
            <w:r w:rsidRPr="00E21E5A">
              <w:rPr>
                <w:bCs/>
                <w:sz w:val="22"/>
                <w:szCs w:val="22"/>
              </w:rPr>
              <w:t xml:space="preserve">2002 </w:t>
            </w:r>
            <w:r>
              <w:rPr>
                <w:bCs/>
                <w:sz w:val="22"/>
                <w:szCs w:val="22"/>
              </w:rPr>
              <w:t>№</w:t>
            </w:r>
            <w:r w:rsidRPr="00E21E5A">
              <w:rPr>
                <w:bCs/>
                <w:sz w:val="22"/>
                <w:szCs w:val="22"/>
              </w:rPr>
              <w:t xml:space="preserve"> 40-ФЗ </w:t>
            </w:r>
            <w:r>
              <w:rPr>
                <w:bCs/>
                <w:sz w:val="22"/>
                <w:szCs w:val="22"/>
              </w:rPr>
              <w:t>«</w:t>
            </w:r>
            <w:r w:rsidRPr="00E21E5A">
              <w:rPr>
                <w:bCs/>
                <w:sz w:val="22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bCs/>
                <w:sz w:val="22"/>
                <w:szCs w:val="22"/>
              </w:rPr>
              <w:t>»</w:t>
            </w:r>
            <w:r w:rsidRPr="00E21E5A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proofErr w:type="gramStart"/>
              <w:r>
                <w:rPr>
                  <w:bCs/>
                  <w:sz w:val="22"/>
                  <w:szCs w:val="22"/>
                </w:rPr>
                <w:t>п</w:t>
              </w:r>
              <w:proofErr w:type="gramEnd"/>
            </w:hyperlink>
            <w:r>
              <w:rPr>
                <w:bCs/>
                <w:sz w:val="22"/>
                <w:szCs w:val="22"/>
              </w:rPr>
              <w:t xml:space="preserve">остановление </w:t>
            </w:r>
            <w:r w:rsidRPr="00E21E5A">
              <w:rPr>
                <w:bCs/>
                <w:sz w:val="22"/>
                <w:szCs w:val="22"/>
              </w:rPr>
              <w:t>Правительства Российской Федерации от 19</w:t>
            </w:r>
            <w:r>
              <w:rPr>
                <w:bCs/>
                <w:sz w:val="22"/>
                <w:szCs w:val="22"/>
              </w:rPr>
              <w:t>.08.</w:t>
            </w:r>
            <w:r w:rsidRPr="00E21E5A">
              <w:rPr>
                <w:bCs/>
                <w:sz w:val="22"/>
                <w:szCs w:val="22"/>
              </w:rPr>
              <w:t xml:space="preserve">2005 </w:t>
            </w:r>
            <w:r>
              <w:rPr>
                <w:bCs/>
                <w:sz w:val="22"/>
                <w:szCs w:val="22"/>
              </w:rPr>
              <w:t xml:space="preserve">№ </w:t>
            </w:r>
            <w:r w:rsidRPr="00E21E5A">
              <w:rPr>
                <w:bCs/>
                <w:sz w:val="22"/>
                <w:szCs w:val="22"/>
              </w:rPr>
              <w:t xml:space="preserve">528 </w:t>
            </w:r>
            <w:r>
              <w:rPr>
                <w:bCs/>
                <w:sz w:val="22"/>
                <w:szCs w:val="22"/>
              </w:rPr>
              <w:t>«</w:t>
            </w:r>
            <w:r w:rsidRPr="00E21E5A">
              <w:rPr>
                <w:bCs/>
                <w:sz w:val="22"/>
                <w:szCs w:val="22"/>
              </w:rPr>
              <w:t>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>
              <w:rPr>
                <w:bCs/>
                <w:sz w:val="22"/>
                <w:szCs w:val="22"/>
              </w:rPr>
              <w:t xml:space="preserve">», </w:t>
            </w:r>
            <w:r w:rsidRPr="00E21E5A">
              <w:rPr>
                <w:bCs/>
                <w:sz w:val="22"/>
                <w:szCs w:val="22"/>
              </w:rPr>
              <w:t>постановление Правительства автономного округа от 28.11.2005 № 212-п)</w:t>
            </w:r>
          </w:p>
        </w:tc>
      </w:tr>
      <w:tr w:rsidR="00FC488E" w:rsidRPr="0006423A" w:rsidTr="00CF25D6">
        <w:tc>
          <w:tcPr>
            <w:tcW w:w="1257" w:type="pct"/>
          </w:tcPr>
          <w:p w:rsidR="00FC488E" w:rsidRPr="0006423A" w:rsidRDefault="00FC488E" w:rsidP="00060503">
            <w:pPr>
              <w:rPr>
                <w:bCs/>
              </w:rPr>
            </w:pPr>
            <w:r w:rsidRPr="00DB481E">
              <w:rPr>
                <w:bCs/>
              </w:rPr>
              <w:t xml:space="preserve">Инвалиды, дети-инвалиды, </w:t>
            </w:r>
            <w:r>
              <w:t>имеющие</w:t>
            </w:r>
            <w:r w:rsidRPr="004539C9">
              <w:t xml:space="preserve"> транспортные средства в соответствии с медицинскими показаниями</w:t>
            </w:r>
            <w:r>
              <w:t>,</w:t>
            </w:r>
            <w:r w:rsidRPr="004539C9">
              <w:t xml:space="preserve"> </w:t>
            </w:r>
            <w:r>
              <w:t>или их законные</w:t>
            </w:r>
            <w:r w:rsidRPr="004539C9">
              <w:t xml:space="preserve"> </w:t>
            </w:r>
            <w:r w:rsidRPr="004539C9">
              <w:lastRenderedPageBreak/>
              <w:t>представител</w:t>
            </w:r>
            <w:r>
              <w:t>и</w:t>
            </w:r>
          </w:p>
        </w:tc>
        <w:tc>
          <w:tcPr>
            <w:tcW w:w="1367" w:type="pct"/>
            <w:gridSpan w:val="2"/>
          </w:tcPr>
          <w:p w:rsidR="00FC488E" w:rsidRDefault="00FC488E" w:rsidP="00060503">
            <w:pPr>
              <w:jc w:val="both"/>
            </w:pPr>
            <w:r w:rsidRPr="004539C9">
              <w:lastRenderedPageBreak/>
              <w:t xml:space="preserve">Инвалидам (в том числе детям-инвалидам), имеющим транспортные средства в соответствии с медицинскими </w:t>
            </w:r>
            <w:r w:rsidRPr="004539C9">
              <w:lastRenderedPageBreak/>
              <w:t>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</w:t>
            </w:r>
          </w:p>
          <w:p w:rsidR="00FC488E" w:rsidRPr="004539C9" w:rsidRDefault="00FC488E" w:rsidP="00060503">
            <w:pPr>
              <w:jc w:val="both"/>
            </w:pPr>
          </w:p>
        </w:tc>
        <w:tc>
          <w:tcPr>
            <w:tcW w:w="2376" w:type="pct"/>
            <w:gridSpan w:val="2"/>
          </w:tcPr>
          <w:p w:rsidR="00FC488E" w:rsidRPr="007F5512" w:rsidRDefault="00FC488E" w:rsidP="00060503">
            <w:pPr>
              <w:ind w:firstLine="318"/>
              <w:jc w:val="both"/>
            </w:pPr>
            <w:r w:rsidRPr="007F5512">
              <w:lastRenderedPageBreak/>
              <w:t>-заявление;</w:t>
            </w:r>
          </w:p>
          <w:p w:rsidR="00FC488E" w:rsidRPr="007F5512" w:rsidRDefault="00FC488E" w:rsidP="00060503">
            <w:pPr>
              <w:ind w:firstLine="318"/>
              <w:jc w:val="both"/>
            </w:pPr>
            <w:r w:rsidRPr="007F5512">
              <w:t>-документ</w:t>
            </w:r>
            <w:r>
              <w:t>, удостоверяющий</w:t>
            </w:r>
            <w:r w:rsidRPr="007F5512">
              <w:t xml:space="preserve"> личность заявителя;</w:t>
            </w:r>
          </w:p>
          <w:p w:rsidR="00FC488E" w:rsidRPr="007F5512" w:rsidRDefault="00FC488E" w:rsidP="00060503">
            <w:pPr>
              <w:ind w:firstLine="318"/>
              <w:jc w:val="both"/>
            </w:pPr>
            <w:r w:rsidRPr="007F5512">
              <w:t>-</w:t>
            </w:r>
            <w:r>
              <w:t>страховой</w:t>
            </w:r>
            <w:r w:rsidRPr="007F5512">
              <w:t xml:space="preserve"> полис обязательного страхования гражданской ответственности владельца транспортного средства;</w:t>
            </w:r>
          </w:p>
          <w:p w:rsidR="00FC488E" w:rsidRPr="007F5512" w:rsidRDefault="00FC488E" w:rsidP="00060503">
            <w:pPr>
              <w:ind w:firstLine="318"/>
              <w:jc w:val="both"/>
            </w:pPr>
            <w:r w:rsidRPr="007F5512">
              <w:lastRenderedPageBreak/>
              <w:t>-квитанци</w:t>
            </w:r>
            <w:r>
              <w:t>я</w:t>
            </w:r>
            <w:r w:rsidRPr="007F5512">
              <w:t xml:space="preserve"> об уплате страховой премии по договору;</w:t>
            </w:r>
          </w:p>
          <w:p w:rsidR="00FC488E" w:rsidRPr="007F5512" w:rsidRDefault="00FC488E" w:rsidP="00060503">
            <w:pPr>
              <w:ind w:firstLine="318"/>
              <w:jc w:val="both"/>
            </w:pPr>
            <w:r w:rsidRPr="007F5512">
              <w:t>-паспорт транспортного средства, выписанного на имя инвалида или законного представителя ребенка-инвалида;</w:t>
            </w:r>
          </w:p>
          <w:p w:rsidR="00FC488E" w:rsidRPr="0006423A" w:rsidRDefault="00FC488E" w:rsidP="00060503">
            <w:pPr>
              <w:ind w:firstLine="318"/>
              <w:jc w:val="both"/>
            </w:pPr>
            <w:r w:rsidRPr="007F5512">
              <w:t>-реквизиты лицевого банковского счета заявителя.</w:t>
            </w:r>
          </w:p>
        </w:tc>
      </w:tr>
      <w:tr w:rsidR="00FC488E" w:rsidRPr="0006423A" w:rsidTr="008F387C">
        <w:tc>
          <w:tcPr>
            <w:tcW w:w="5000" w:type="pct"/>
            <w:gridSpan w:val="5"/>
          </w:tcPr>
          <w:p w:rsidR="00FC488E" w:rsidRDefault="00FC488E" w:rsidP="0006050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10. Ежемесячное социальное пособие </w:t>
            </w:r>
            <w:r w:rsidRPr="00A86528">
              <w:rPr>
                <w:sz w:val="22"/>
                <w:szCs w:val="22"/>
              </w:rPr>
              <w:t>(</w:t>
            </w:r>
            <w:r w:rsidRPr="009C41A0">
              <w:rPr>
                <w:bCs/>
                <w:iCs/>
                <w:sz w:val="22"/>
                <w:szCs w:val="22"/>
              </w:rPr>
              <w:t xml:space="preserve">Закон автономного округа  от 07.11. 2006 № 115-оз «О мерах социальной поддержки отдельных категорий граждан </w:t>
            </w:r>
            <w:proofErr w:type="gramStart"/>
            <w:r w:rsidRPr="009C41A0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9C41A0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9C41A0">
              <w:rPr>
                <w:bCs/>
                <w:iCs/>
                <w:sz w:val="22"/>
                <w:szCs w:val="22"/>
              </w:rPr>
              <w:t>Ханты-Мансийском</w:t>
            </w:r>
            <w:proofErr w:type="gramEnd"/>
            <w:r w:rsidRPr="009C41A0">
              <w:rPr>
                <w:bCs/>
                <w:iCs/>
                <w:sz w:val="22"/>
                <w:szCs w:val="22"/>
              </w:rPr>
              <w:t xml:space="preserve"> автономном округе – Югре», </w:t>
            </w:r>
            <w:r w:rsidRPr="009C41A0">
              <w:rPr>
                <w:sz w:val="22"/>
                <w:szCs w:val="22"/>
              </w:rPr>
              <w:t>постановление Правительства автономного округа от 27.</w:t>
            </w:r>
            <w:r w:rsidRPr="00A86528">
              <w:rPr>
                <w:sz w:val="22"/>
                <w:szCs w:val="22"/>
              </w:rPr>
              <w:t>12.2010  № 388-п</w:t>
            </w:r>
            <w:r>
              <w:rPr>
                <w:sz w:val="22"/>
                <w:szCs w:val="22"/>
              </w:rPr>
              <w:t xml:space="preserve"> «</w:t>
            </w:r>
            <w:r>
              <w:t>О порядке назначения и выплаты социальных пособий»</w:t>
            </w:r>
            <w:r w:rsidRPr="00A86528">
              <w:rPr>
                <w:sz w:val="22"/>
                <w:szCs w:val="22"/>
              </w:rPr>
              <w:t>)</w:t>
            </w:r>
          </w:p>
        </w:tc>
      </w:tr>
      <w:tr w:rsidR="00FC488E" w:rsidRPr="0006423A" w:rsidTr="00CF25D6">
        <w:tc>
          <w:tcPr>
            <w:tcW w:w="1257" w:type="pct"/>
          </w:tcPr>
          <w:p w:rsidR="00FC488E" w:rsidRPr="00DD5792" w:rsidRDefault="00FC488E" w:rsidP="00845DA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</w:rPr>
            </w:pPr>
            <w:proofErr w:type="gramStart"/>
            <w:r>
              <w:t xml:space="preserve">Социальное пособие назначается гражданам, </w:t>
            </w:r>
            <w:r w:rsidRPr="009C41A0">
              <w:rPr>
                <w:b/>
              </w:rPr>
              <w:t>проживающим</w:t>
            </w:r>
            <w:r>
              <w:t xml:space="preserve"> в Ханты-Мансийском автономном округе - Югре, в том числе  инвалидам с детства I и II групп, </w:t>
            </w:r>
            <w:r w:rsidRPr="00685ADF">
              <w:rPr>
                <w:b/>
              </w:rPr>
              <w:t>получающи</w:t>
            </w:r>
            <w:r>
              <w:rPr>
                <w:b/>
              </w:rPr>
              <w:t>м</w:t>
            </w:r>
            <w:r w:rsidRPr="00685ADF">
              <w:rPr>
                <w:b/>
              </w:rPr>
              <w:t xml:space="preserve"> социальную пенсию</w:t>
            </w:r>
            <w:r>
              <w:t xml:space="preserve"> в соответствии с Федеральным </w:t>
            </w:r>
            <w:hyperlink r:id="rId9" w:history="1">
              <w:r w:rsidRPr="00EB5E60">
                <w:t>законом</w:t>
              </w:r>
            </w:hyperlink>
            <w:r>
              <w:t xml:space="preserve"> "О государственном пенсионном обеспечении в Российской Федерации" </w:t>
            </w:r>
            <w:r w:rsidRPr="00685ADF">
              <w:rPr>
                <w:b/>
              </w:rPr>
              <w:t>и не имеющи</w:t>
            </w:r>
            <w:r>
              <w:rPr>
                <w:b/>
              </w:rPr>
              <w:t>м</w:t>
            </w:r>
            <w:r w:rsidRPr="00685ADF">
              <w:rPr>
                <w:b/>
              </w:rPr>
              <w:t xml:space="preserve"> права на дополнительное пенсионное обеспечение </w:t>
            </w:r>
            <w:r>
              <w:t>в соответствии с законодательством Ханты-Мансийского автономного округа - Югры</w:t>
            </w:r>
            <w:proofErr w:type="gramEnd"/>
          </w:p>
          <w:p w:rsidR="00FC488E" w:rsidRDefault="00FC488E" w:rsidP="00060503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</w:rPr>
            </w:pPr>
          </w:p>
        </w:tc>
        <w:tc>
          <w:tcPr>
            <w:tcW w:w="1367" w:type="pct"/>
            <w:gridSpan w:val="2"/>
          </w:tcPr>
          <w:p w:rsidR="00FC488E" w:rsidRPr="006E06A3" w:rsidRDefault="00C075BC" w:rsidP="00060503">
            <w:r>
              <w:rPr>
                <w:b/>
              </w:rPr>
              <w:t xml:space="preserve">1 433 руб. </w:t>
            </w:r>
            <w:r w:rsidR="00FC488E">
              <w:t>(201</w:t>
            </w:r>
            <w:r>
              <w:t>8</w:t>
            </w:r>
            <w:r w:rsidR="00FC488E">
              <w:t xml:space="preserve"> год - </w:t>
            </w:r>
            <w:r w:rsidRPr="00C075BC">
              <w:t>1 378 руб.</w:t>
            </w:r>
            <w:r w:rsidR="00FC488E" w:rsidRPr="006E06A3">
              <w:t>)</w:t>
            </w:r>
          </w:p>
          <w:p w:rsidR="00FC488E" w:rsidRDefault="00FC488E" w:rsidP="00060503"/>
          <w:p w:rsidR="00FC488E" w:rsidRDefault="00FC488E" w:rsidP="00060503"/>
          <w:p w:rsidR="00FC488E" w:rsidRPr="00021AC3" w:rsidRDefault="00FC488E" w:rsidP="00021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C3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назначения и выплаты социального пособия, могут быть представлены уполномоченным лицом на основании доверенности, оформленной в соответствии с законодательством Российской Федерации.</w:t>
            </w:r>
          </w:p>
          <w:p w:rsidR="00FC488E" w:rsidRDefault="00FC488E" w:rsidP="00021AC3">
            <w:pPr>
              <w:autoSpaceDE w:val="0"/>
              <w:autoSpaceDN w:val="0"/>
              <w:adjustRightInd w:val="0"/>
              <w:ind w:left="339"/>
              <w:jc w:val="both"/>
              <w:rPr>
                <w:b/>
              </w:rPr>
            </w:pPr>
          </w:p>
        </w:tc>
        <w:tc>
          <w:tcPr>
            <w:tcW w:w="2376" w:type="pct"/>
            <w:gridSpan w:val="2"/>
          </w:tcPr>
          <w:p w:rsidR="00FC488E" w:rsidRDefault="00FC488E" w:rsidP="00845DA8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i/>
              </w:rPr>
            </w:pPr>
            <w:r w:rsidRPr="001A46CB">
              <w:rPr>
                <w:b/>
                <w:i/>
              </w:rPr>
              <w:t>Для назначения и выплаты социального пособия инвалиды с детства представляют:</w:t>
            </w:r>
          </w:p>
          <w:p w:rsidR="00FC488E" w:rsidRPr="00462A9A" w:rsidRDefault="00FC488E" w:rsidP="0002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>заявление о назначении социального пособия, с указанием страхового номера индивидуального лицевого счета, номера счета, открытого в кредитном учреждении либо организации федеральной почтовой связи;</w:t>
            </w:r>
          </w:p>
          <w:p w:rsidR="00FC488E" w:rsidRPr="00462A9A" w:rsidRDefault="00FC488E" w:rsidP="0002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содержащий указание на гражданство Российской Федерации в соответствии с законодательством Российской Федерации;</w:t>
            </w:r>
          </w:p>
          <w:p w:rsidR="00FC488E" w:rsidRPr="00462A9A" w:rsidRDefault="00FC488E" w:rsidP="0002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 xml:space="preserve"> - трудовую книжку (при ее наличии);</w:t>
            </w:r>
          </w:p>
          <w:p w:rsidR="00FC488E" w:rsidRPr="00462A9A" w:rsidRDefault="00FC488E" w:rsidP="0002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>-  справку об установлении инвалидности;</w:t>
            </w:r>
          </w:p>
          <w:p w:rsidR="00FC488E" w:rsidRPr="00462A9A" w:rsidRDefault="00FC488E" w:rsidP="00021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5"/>
            <w:bookmarkEnd w:id="0"/>
            <w:r w:rsidRPr="00462A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62A9A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получение социальной пенсии на территории Ханты-Мансийского автономного округа - Югры, предоставляются Центру социальных выплат территориальными отделениями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Федерации.</w:t>
            </w:r>
            <w:proofErr w:type="gramEnd"/>
          </w:p>
          <w:p w:rsidR="00FC488E" w:rsidRDefault="00FC488E" w:rsidP="00462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6"/>
            <w:bookmarkEnd w:id="1"/>
            <w:r w:rsidRPr="00462A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9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отсутствие права на получение дополнительной пенсии, предоставляются Центру социальных выплат Ханты-Мансийским негосударственным пенсионным фондом по месту жительства в порядке межведомственного информационного взаимодействия в соответствии с законодательством Российской Федерации.</w:t>
            </w:r>
          </w:p>
          <w:p w:rsidR="00FC488E" w:rsidRPr="0095046C" w:rsidRDefault="00FC488E" w:rsidP="00462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Получатель пособия вправе по своей инициативе представить сведения в полном объеме.</w:t>
            </w:r>
          </w:p>
        </w:tc>
      </w:tr>
      <w:tr w:rsidR="00FC488E" w:rsidRPr="0006423A" w:rsidTr="008F387C">
        <w:tc>
          <w:tcPr>
            <w:tcW w:w="5000" w:type="pct"/>
            <w:gridSpan w:val="5"/>
          </w:tcPr>
          <w:p w:rsidR="00FC488E" w:rsidRDefault="008F6B9B" w:rsidP="001C4FE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>11</w:t>
            </w:r>
            <w:r w:rsidRPr="009B0402">
              <w:rPr>
                <w:b/>
                <w:bCs/>
              </w:rPr>
              <w:t xml:space="preserve">. </w:t>
            </w:r>
            <w:proofErr w:type="gramStart"/>
            <w:r w:rsidRPr="009B0402">
              <w:rPr>
                <w:b/>
                <w:bCs/>
              </w:rPr>
              <w:t>Региональная социальная доплата к пенсии</w:t>
            </w:r>
            <w:r>
              <w:rPr>
                <w:bCs/>
              </w:rPr>
              <w:t xml:space="preserve"> </w:t>
            </w:r>
            <w:r w:rsidRPr="00F50502">
              <w:rPr>
                <w:sz w:val="22"/>
                <w:szCs w:val="22"/>
              </w:rPr>
              <w:t>(</w:t>
            </w:r>
            <w:hyperlink r:id="rId10" w:history="1">
              <w:r w:rsidRPr="00C6750D">
                <w:rPr>
                  <w:sz w:val="22"/>
                  <w:szCs w:val="22"/>
                </w:rPr>
                <w:t>Закон</w:t>
              </w:r>
            </w:hyperlink>
            <w:r w:rsidRPr="00C6750D">
              <w:rPr>
                <w:sz w:val="22"/>
                <w:szCs w:val="22"/>
              </w:rPr>
              <w:t xml:space="preserve"> ав</w:t>
            </w:r>
            <w:r>
              <w:rPr>
                <w:sz w:val="22"/>
                <w:szCs w:val="22"/>
              </w:rPr>
              <w:t xml:space="preserve">тономного округа от 10.11.2009 № 197-оз «О государственной социальной помощи и дополнительных мерах социальной помощи населению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", </w:t>
            </w:r>
            <w:r w:rsidRPr="00F50502">
              <w:rPr>
                <w:sz w:val="22"/>
                <w:szCs w:val="22"/>
              </w:rPr>
              <w:t xml:space="preserve">постановление </w:t>
            </w:r>
            <w:r w:rsidRPr="00C6750D">
              <w:rPr>
                <w:sz w:val="22"/>
                <w:szCs w:val="22"/>
              </w:rPr>
              <w:t xml:space="preserve">Правительства автономного округа </w:t>
            </w:r>
            <w:r w:rsidRPr="00C6750D">
              <w:rPr>
                <w:bCs/>
                <w:sz w:val="22"/>
                <w:szCs w:val="22"/>
              </w:rPr>
              <w:t>от 17.11.2009 № 300-п «О</w:t>
            </w:r>
            <w:r w:rsidRPr="00C6750D">
              <w:rPr>
                <w:sz w:val="22"/>
                <w:szCs w:val="22"/>
              </w:rPr>
              <w:t>б утверждении положения о порядке установления, определения условий установления, выплаты и категориях получателей региональной социальной доплаты к пенсии, правил обращения за ней»</w:t>
            </w:r>
            <w:r w:rsidRPr="00F50502">
              <w:rPr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8F6B9B" w:rsidRPr="00413E07" w:rsidTr="00BC1193">
        <w:tc>
          <w:tcPr>
            <w:tcW w:w="1579" w:type="pct"/>
            <w:gridSpan w:val="2"/>
          </w:tcPr>
          <w:p w:rsidR="008F6B9B" w:rsidRPr="00ED6C94" w:rsidRDefault="008F6B9B" w:rsidP="00AF5E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D6C94">
              <w:t xml:space="preserve">Право на получение </w:t>
            </w:r>
            <w:r>
              <w:t>региональной социальной доплаты</w:t>
            </w:r>
            <w:r w:rsidRPr="00ED6C94">
              <w:rPr>
                <w:spacing w:val="-1"/>
              </w:rPr>
              <w:t xml:space="preserve"> к пенсии</w:t>
            </w:r>
            <w:r w:rsidRPr="00ED6C94">
              <w:t xml:space="preserve"> имеют пенсионеры при соблюдении следующих условий:</w:t>
            </w:r>
          </w:p>
          <w:p w:rsidR="008F6B9B" w:rsidRPr="00ED6C94" w:rsidRDefault="008F6B9B" w:rsidP="00AF5E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 xml:space="preserve">1) проживание пенсионера на территории Ханты-Мансийского автономного округа - </w:t>
            </w:r>
            <w:proofErr w:type="spellStart"/>
            <w:r w:rsidRPr="00ED6C94">
              <w:t>Югры</w:t>
            </w:r>
            <w:proofErr w:type="spellEnd"/>
            <w:r w:rsidRPr="00ED6C94">
              <w:t>;</w:t>
            </w:r>
          </w:p>
          <w:p w:rsidR="008F6B9B" w:rsidRPr="00ED6C94" w:rsidRDefault="008F6B9B" w:rsidP="00AF5E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 xml:space="preserve">2) отсутствие у пенсионера работы и (или) иной деятельности, в период которой он подлежит обязательному пенсионному страхованию в соответствии с Федеральным </w:t>
            </w:r>
            <w:hyperlink r:id="rId11" w:history="1">
              <w:r w:rsidRPr="00ED6C94">
                <w:t>законом</w:t>
              </w:r>
            </w:hyperlink>
            <w:r w:rsidRPr="00ED6C94">
              <w:t xml:space="preserve"> «Об обязательном пенсионном страховании в Российской Федерации»;</w:t>
            </w:r>
          </w:p>
          <w:p w:rsidR="008F6B9B" w:rsidRPr="00ED6C94" w:rsidRDefault="008F6B9B" w:rsidP="00AF5E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6C94">
              <w:t xml:space="preserve">3) получение пенсии, установленной в соответствии с законодательством Российской Федерации, на территории Ханты-Мансийского автономного округа - </w:t>
            </w:r>
            <w:proofErr w:type="spellStart"/>
            <w:r w:rsidRPr="00ED6C94">
              <w:t>Югры</w:t>
            </w:r>
            <w:proofErr w:type="spellEnd"/>
            <w:r w:rsidRPr="00ED6C94">
              <w:t>;</w:t>
            </w:r>
          </w:p>
          <w:p w:rsidR="008F6B9B" w:rsidRPr="00C31A2A" w:rsidRDefault="008F6B9B" w:rsidP="00C31A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4) общая сумма материального обеспечения пенсионера с учетом денежных выплат и отдельных мер социальной поддержки, предоставляемых в натуральной форме, которые предусмотрены Федеральным </w:t>
            </w:r>
            <w:hyperlink r:id="rId12" w:history="1">
              <w:r w:rsidRPr="00ED6C9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D6C94">
              <w:rPr>
                <w:rFonts w:ascii="Times New Roman" w:hAnsi="Times New Roman"/>
                <w:sz w:val="24"/>
                <w:szCs w:val="24"/>
              </w:rPr>
              <w:t xml:space="preserve"> «О государственной социальной помощи», иными федеральными законами, </w:t>
            </w:r>
            <w:r w:rsidRPr="00E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Ханты-Мансийского автономного округа - </w:t>
            </w:r>
            <w:proofErr w:type="spellStart"/>
            <w:r w:rsidRPr="00ED6C9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, ниже величины прожиточного минимума пенсионера, установленной в соответствии со </w:t>
            </w:r>
            <w:hyperlink r:id="rId13" w:history="1">
              <w:r w:rsidRPr="00ED6C94">
                <w:rPr>
                  <w:rFonts w:ascii="Times New Roman" w:hAnsi="Times New Roman"/>
                  <w:sz w:val="24"/>
                  <w:szCs w:val="24"/>
                </w:rPr>
                <w:t>статьей 4</w:t>
              </w:r>
            </w:hyperlink>
            <w:r w:rsidRPr="00ED6C94">
              <w:rPr>
                <w:rFonts w:ascii="Times New Roman" w:hAnsi="Times New Roman"/>
                <w:sz w:val="24"/>
                <w:szCs w:val="24"/>
              </w:rPr>
              <w:t xml:space="preserve"> Закона Ханты-Мансийского автономного округа - </w:t>
            </w:r>
            <w:proofErr w:type="spellStart"/>
            <w:r w:rsidRPr="00ED6C9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«О потребительской корзине и порядке установления величины прожиточного минимума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6C9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ED6C94">
              <w:rPr>
                <w:rFonts w:ascii="Times New Roman" w:hAnsi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ED6C94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ED6C94">
              <w:rPr>
                <w:rFonts w:ascii="Times New Roman" w:hAnsi="Times New Roman"/>
                <w:sz w:val="24"/>
                <w:szCs w:val="24"/>
              </w:rPr>
              <w:t>»</w:t>
            </w:r>
            <w:r w:rsidR="00C31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0" w:type="pct"/>
            <w:gridSpan w:val="2"/>
          </w:tcPr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proofErr w:type="gramStart"/>
            <w:r w:rsidRPr="0023328D">
              <w:rPr>
                <w:color w:val="000000"/>
              </w:rPr>
              <w:lastRenderedPageBreak/>
              <w:t xml:space="preserve">Размер </w:t>
            </w:r>
            <w:r w:rsidRPr="00AA6349">
              <w:t>региональной социальной доплаты устанавливается в сумме разницы величины прожиточного минимума пенсионера, установленной на территории автономного округа, и  общей суммы материального обеспечения пенсионера</w:t>
            </w:r>
            <w:r>
              <w:t xml:space="preserve"> Величина прожиточного минимума пенсионера для установления региональной социальной доплаты:</w:t>
            </w:r>
            <w:proofErr w:type="gramEnd"/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2017 год – 11 258 руб.;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2018 год – 11 708 руб.;</w:t>
            </w:r>
          </w:p>
          <w:p w:rsidR="008F6B9B" w:rsidRPr="00244B88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-на 2019 год – 12 176 руб.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</w:rPr>
            </w:pPr>
          </w:p>
        </w:tc>
        <w:tc>
          <w:tcPr>
            <w:tcW w:w="2191" w:type="pct"/>
          </w:tcPr>
          <w:p w:rsidR="008F6B9B" w:rsidRDefault="008F6B9B" w:rsidP="00AF5E1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 xml:space="preserve">Для установления и выплаты региональной социальной доплаты к пенсии </w:t>
            </w:r>
            <w:r w:rsidRPr="00E1654C">
              <w:rPr>
                <w:b/>
                <w:i/>
              </w:rPr>
              <w:t>в заявительном порядке</w:t>
            </w:r>
            <w:r>
              <w:t xml:space="preserve"> представляются следующие документы: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>заявление об установлении региональной социальной доплаты к пенсии;</w:t>
            </w:r>
          </w:p>
          <w:p w:rsidR="008F6B9B" w:rsidRPr="00090FC6" w:rsidRDefault="008F6B9B" w:rsidP="00AF5E1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пенсионера в соответствии с законодательством Российской Федерации (документы,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>удостоверяющие личность и полномочия законного представителя (опекуна, попечителя)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F6B9B" w:rsidRPr="009804D3" w:rsidRDefault="008F6B9B" w:rsidP="00AF5E1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социальных выплат запрашивает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лицевого счета </w:t>
            </w:r>
            <w:proofErr w:type="gramStart"/>
            <w:r w:rsidRPr="00090FC6">
              <w:rPr>
                <w:rFonts w:ascii="Times New Roman" w:hAnsi="Times New Roman" w:cs="Times New Roman"/>
                <w:sz w:val="24"/>
                <w:szCs w:val="24"/>
              </w:rPr>
              <w:t>в системе обязательного пенсионного страхования  в порядке межведомственного информационного взаимодействия в Пенсионном  фонде Российской Федерации в соответствии</w:t>
            </w:r>
            <w:r w:rsidRPr="009804D3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</w:t>
            </w:r>
            <w:proofErr w:type="gramEnd"/>
            <w:r w:rsidRPr="009804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</w:pPr>
            <w:r w:rsidRPr="00DA2AB7">
              <w:rPr>
                <w:b/>
                <w:i/>
              </w:rPr>
              <w:t>В беззаявительном порядке</w:t>
            </w:r>
            <w:r>
              <w:t xml:space="preserve"> по сведениям Пенсионного фонда</w:t>
            </w:r>
            <w:r w:rsidRPr="0006423A">
              <w:rPr>
                <w:bCs/>
              </w:rPr>
              <w:t xml:space="preserve"> региональн</w:t>
            </w:r>
            <w:r>
              <w:rPr>
                <w:bCs/>
              </w:rPr>
              <w:t>ая</w:t>
            </w:r>
            <w:r w:rsidRPr="0006423A">
              <w:rPr>
                <w:bCs/>
              </w:rPr>
              <w:t xml:space="preserve"> социальн</w:t>
            </w:r>
            <w:r>
              <w:rPr>
                <w:bCs/>
              </w:rPr>
              <w:t>ая</w:t>
            </w:r>
            <w:r w:rsidRPr="0006423A">
              <w:rPr>
                <w:bCs/>
              </w:rPr>
              <w:t xml:space="preserve"> доплат</w:t>
            </w:r>
            <w:r>
              <w:rPr>
                <w:bCs/>
              </w:rPr>
              <w:t>а к пенсии у</w:t>
            </w:r>
            <w:r>
              <w:t>станавливается: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t>д</w:t>
            </w:r>
            <w:r w:rsidRPr="0006423A">
              <w:rPr>
                <w:bCs/>
              </w:rPr>
              <w:t>ет</w:t>
            </w:r>
            <w:r>
              <w:rPr>
                <w:bCs/>
              </w:rPr>
              <w:t>ям-инвалидам;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rFonts w:eastAsia="Courier New"/>
              </w:rPr>
              <w:t>и</w:t>
            </w:r>
            <w:r w:rsidRPr="00BE4F11">
              <w:rPr>
                <w:rFonts w:eastAsia="Courier New"/>
              </w:rPr>
              <w:t>нвалидам с детства, обучающимся по очной форме в образовательных организациях</w:t>
            </w:r>
            <w:r>
              <w:rPr>
                <w:rFonts w:eastAsia="Courier New"/>
              </w:rPr>
              <w:t>.</w:t>
            </w:r>
          </w:p>
          <w:p w:rsidR="008F6B9B" w:rsidRDefault="008F6B9B" w:rsidP="00AF5E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F1E66" w:rsidRDefault="00DF1E66" w:rsidP="00DF1E66">
      <w:pPr>
        <w:jc w:val="center"/>
        <w:rPr>
          <w:b/>
          <w:sz w:val="28"/>
          <w:szCs w:val="28"/>
        </w:rPr>
      </w:pPr>
    </w:p>
    <w:p w:rsidR="005A64E5" w:rsidRDefault="005A64E5" w:rsidP="00DF1E66">
      <w:pPr>
        <w:rPr>
          <w:b/>
          <w:sz w:val="28"/>
          <w:szCs w:val="28"/>
        </w:rPr>
      </w:pPr>
    </w:p>
    <w:p w:rsidR="005A64E5" w:rsidRPr="005A64E5" w:rsidRDefault="005A64E5" w:rsidP="005A64E5">
      <w:pPr>
        <w:rPr>
          <w:sz w:val="28"/>
          <w:szCs w:val="28"/>
        </w:rPr>
      </w:pPr>
    </w:p>
    <w:p w:rsidR="005A64E5" w:rsidRPr="005A64E5" w:rsidRDefault="005A64E5" w:rsidP="005A64E5">
      <w:pPr>
        <w:rPr>
          <w:sz w:val="28"/>
          <w:szCs w:val="28"/>
        </w:rPr>
      </w:pPr>
    </w:p>
    <w:p w:rsidR="00060503" w:rsidRDefault="00060503" w:rsidP="005A64E5">
      <w:pPr>
        <w:tabs>
          <w:tab w:val="left" w:pos="1875"/>
        </w:tabs>
      </w:pPr>
    </w:p>
    <w:sectPr w:rsidR="00060503" w:rsidSect="005A64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F3A"/>
    <w:multiLevelType w:val="hybridMultilevel"/>
    <w:tmpl w:val="7C509E42"/>
    <w:lvl w:ilvl="0" w:tplc="470A9FD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BA0B97"/>
    <w:multiLevelType w:val="hybridMultilevel"/>
    <w:tmpl w:val="239C62E2"/>
    <w:lvl w:ilvl="0" w:tplc="12500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B565E"/>
    <w:multiLevelType w:val="multilevel"/>
    <w:tmpl w:val="4DFE8D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31"/>
    <w:rsid w:val="00021AC3"/>
    <w:rsid w:val="000268ED"/>
    <w:rsid w:val="00040F1A"/>
    <w:rsid w:val="00045DEE"/>
    <w:rsid w:val="00054E71"/>
    <w:rsid w:val="00057E42"/>
    <w:rsid w:val="00060503"/>
    <w:rsid w:val="00066177"/>
    <w:rsid w:val="00071F5E"/>
    <w:rsid w:val="00080A48"/>
    <w:rsid w:val="00083F0C"/>
    <w:rsid w:val="00092B30"/>
    <w:rsid w:val="00092B66"/>
    <w:rsid w:val="000B063D"/>
    <w:rsid w:val="000C057C"/>
    <w:rsid w:val="000D7F71"/>
    <w:rsid w:val="000F3831"/>
    <w:rsid w:val="00105AE4"/>
    <w:rsid w:val="00127D53"/>
    <w:rsid w:val="00153E68"/>
    <w:rsid w:val="0018108D"/>
    <w:rsid w:val="00182B6D"/>
    <w:rsid w:val="001C4FE8"/>
    <w:rsid w:val="001D4C9F"/>
    <w:rsid w:val="001F1312"/>
    <w:rsid w:val="00202909"/>
    <w:rsid w:val="002044C5"/>
    <w:rsid w:val="002239B5"/>
    <w:rsid w:val="00232A60"/>
    <w:rsid w:val="00255478"/>
    <w:rsid w:val="002623D0"/>
    <w:rsid w:val="00267889"/>
    <w:rsid w:val="00284492"/>
    <w:rsid w:val="002B1CB8"/>
    <w:rsid w:val="002E7C03"/>
    <w:rsid w:val="003104F4"/>
    <w:rsid w:val="00313A93"/>
    <w:rsid w:val="00326684"/>
    <w:rsid w:val="00330A1D"/>
    <w:rsid w:val="0034083A"/>
    <w:rsid w:val="003879D4"/>
    <w:rsid w:val="003A762E"/>
    <w:rsid w:val="003C301F"/>
    <w:rsid w:val="003E1EF0"/>
    <w:rsid w:val="003E1FEA"/>
    <w:rsid w:val="0041758E"/>
    <w:rsid w:val="00421659"/>
    <w:rsid w:val="00432264"/>
    <w:rsid w:val="00432B04"/>
    <w:rsid w:val="004537C1"/>
    <w:rsid w:val="00462A9A"/>
    <w:rsid w:val="00462CC1"/>
    <w:rsid w:val="0047149B"/>
    <w:rsid w:val="004B55DD"/>
    <w:rsid w:val="004C4A1C"/>
    <w:rsid w:val="00500371"/>
    <w:rsid w:val="005561DB"/>
    <w:rsid w:val="00571D0D"/>
    <w:rsid w:val="00580F51"/>
    <w:rsid w:val="005A2C8E"/>
    <w:rsid w:val="005A64E5"/>
    <w:rsid w:val="005B215E"/>
    <w:rsid w:val="005B45BE"/>
    <w:rsid w:val="005C4368"/>
    <w:rsid w:val="005D2FF5"/>
    <w:rsid w:val="005F169F"/>
    <w:rsid w:val="00607215"/>
    <w:rsid w:val="006139A0"/>
    <w:rsid w:val="00621B12"/>
    <w:rsid w:val="006648ED"/>
    <w:rsid w:val="006A039F"/>
    <w:rsid w:val="006A7284"/>
    <w:rsid w:val="006C4FB6"/>
    <w:rsid w:val="006D056A"/>
    <w:rsid w:val="006D3143"/>
    <w:rsid w:val="006E0177"/>
    <w:rsid w:val="006E06A3"/>
    <w:rsid w:val="006F438D"/>
    <w:rsid w:val="00717F14"/>
    <w:rsid w:val="00751727"/>
    <w:rsid w:val="007645B6"/>
    <w:rsid w:val="00766293"/>
    <w:rsid w:val="00792B04"/>
    <w:rsid w:val="0079631D"/>
    <w:rsid w:val="007D620B"/>
    <w:rsid w:val="007E5E6F"/>
    <w:rsid w:val="007F0854"/>
    <w:rsid w:val="007F5A9C"/>
    <w:rsid w:val="00843E73"/>
    <w:rsid w:val="00844AD3"/>
    <w:rsid w:val="00845DA8"/>
    <w:rsid w:val="00865D89"/>
    <w:rsid w:val="008B7AD3"/>
    <w:rsid w:val="008C4BE8"/>
    <w:rsid w:val="008D29A5"/>
    <w:rsid w:val="008F387C"/>
    <w:rsid w:val="008F6B9B"/>
    <w:rsid w:val="00901A4B"/>
    <w:rsid w:val="00906BFD"/>
    <w:rsid w:val="00945EC8"/>
    <w:rsid w:val="0095046C"/>
    <w:rsid w:val="00952491"/>
    <w:rsid w:val="009560D7"/>
    <w:rsid w:val="00970A59"/>
    <w:rsid w:val="0099689A"/>
    <w:rsid w:val="009E3D5C"/>
    <w:rsid w:val="009F7D62"/>
    <w:rsid w:val="00A067D3"/>
    <w:rsid w:val="00A20B03"/>
    <w:rsid w:val="00A217F3"/>
    <w:rsid w:val="00A813BB"/>
    <w:rsid w:val="00A8362A"/>
    <w:rsid w:val="00A91A68"/>
    <w:rsid w:val="00AA081D"/>
    <w:rsid w:val="00AC5A0B"/>
    <w:rsid w:val="00AC77E9"/>
    <w:rsid w:val="00AF260B"/>
    <w:rsid w:val="00AF36D8"/>
    <w:rsid w:val="00B35F46"/>
    <w:rsid w:val="00BB1508"/>
    <w:rsid w:val="00BC1193"/>
    <w:rsid w:val="00C075BC"/>
    <w:rsid w:val="00C31A2A"/>
    <w:rsid w:val="00C415BD"/>
    <w:rsid w:val="00C53B4F"/>
    <w:rsid w:val="00C66B8C"/>
    <w:rsid w:val="00C92AF0"/>
    <w:rsid w:val="00CD1EA0"/>
    <w:rsid w:val="00CD3A83"/>
    <w:rsid w:val="00CE0A08"/>
    <w:rsid w:val="00CF25D6"/>
    <w:rsid w:val="00CF68FB"/>
    <w:rsid w:val="00D00C6F"/>
    <w:rsid w:val="00D53D66"/>
    <w:rsid w:val="00D5782D"/>
    <w:rsid w:val="00D607AE"/>
    <w:rsid w:val="00D77508"/>
    <w:rsid w:val="00DA5369"/>
    <w:rsid w:val="00DB3540"/>
    <w:rsid w:val="00DF1E66"/>
    <w:rsid w:val="00E11ADD"/>
    <w:rsid w:val="00E6139B"/>
    <w:rsid w:val="00E62B78"/>
    <w:rsid w:val="00E91BCC"/>
    <w:rsid w:val="00E92F53"/>
    <w:rsid w:val="00EC0D0E"/>
    <w:rsid w:val="00EC38D7"/>
    <w:rsid w:val="00EC4B2C"/>
    <w:rsid w:val="00EE121F"/>
    <w:rsid w:val="00EE1D6C"/>
    <w:rsid w:val="00EE5735"/>
    <w:rsid w:val="00F444B8"/>
    <w:rsid w:val="00F47139"/>
    <w:rsid w:val="00F62325"/>
    <w:rsid w:val="00F704B4"/>
    <w:rsid w:val="00F821C2"/>
    <w:rsid w:val="00F93698"/>
    <w:rsid w:val="00F93EDF"/>
    <w:rsid w:val="00FA694C"/>
    <w:rsid w:val="00FB195D"/>
    <w:rsid w:val="00FB1F01"/>
    <w:rsid w:val="00FB3442"/>
    <w:rsid w:val="00FC488E"/>
    <w:rsid w:val="00FE62AF"/>
    <w:rsid w:val="00FF17CE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rsid w:val="00DF1E66"/>
    <w:rPr>
      <w:rFonts w:cs="Times New Roman"/>
      <w:vertAlign w:val="superscript"/>
    </w:rPr>
  </w:style>
  <w:style w:type="paragraph" w:customStyle="1" w:styleId="ConsNormal">
    <w:name w:val="ConsNormal"/>
    <w:rsid w:val="00DF1E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DF1E6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C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C2C2EE7D78B44F441EF1E700E38A22828D3B73F1138E00B67F129F071H8F" TargetMode="External"/><Relationship Id="rId13" Type="http://schemas.openxmlformats.org/officeDocument/2006/relationships/hyperlink" Target="consultantplus://offline/ref=7496C775603D57F8131EEC8102CED5542730F1948CF9041D3D251E2E51277F5D554CBACB17D00ABB70F4556AX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B399F83DD9D3FF3AE4A5DE5C04BDBD3FB70E85D24657EF4EB08E9FAE97E3E4487B86AF189EF857CB8CAF75qDH" TargetMode="External"/><Relationship Id="rId12" Type="http://schemas.openxmlformats.org/officeDocument/2006/relationships/hyperlink" Target="consultantplus://offline/ref=7496C775603D57F8131EEC8210A2825B203DAA9082FD064C637A45730662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C060688407B959277C8B56628880D59D3172167A59EB52BC30CECDAEC8L0K" TargetMode="External"/><Relationship Id="rId11" Type="http://schemas.openxmlformats.org/officeDocument/2006/relationships/hyperlink" Target="consultantplus://offline/ref=7496C775603D57F8131EEC8210A2825B203CAE9F84F6064C637A45730662X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94B96FF97481F70DE9E8F38F8FD3C09120E565C69C9763B4FC1DA272AD3FAWEB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CCC5CC5032BE61E3BDAF2E5P1A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3CF0-71AC-4E65-8671-41E4BB0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AniAA</cp:lastModifiedBy>
  <cp:revision>135</cp:revision>
  <dcterms:created xsi:type="dcterms:W3CDTF">2015-05-07T12:57:00Z</dcterms:created>
  <dcterms:modified xsi:type="dcterms:W3CDTF">2019-01-31T04:28:00Z</dcterms:modified>
</cp:coreProperties>
</file>