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98EE" w14:textId="7B072ADB" w:rsidR="00B4240C" w:rsidRDefault="00CA53C6">
      <w:pPr>
        <w:rPr>
          <w:rFonts w:ascii="Roboto" w:hAnsi="Roboto"/>
          <w:b/>
        </w:rPr>
      </w:pPr>
      <w:r w:rsidRPr="00CA53C6">
        <w:rPr>
          <w:rFonts w:ascii="Roboto" w:hAnsi="Roboto"/>
          <w:b/>
        </w:rPr>
        <w:t>Возмещение затрат семейному бизнесу</w:t>
      </w:r>
    </w:p>
    <w:p w14:paraId="696139A1" w14:textId="77777777" w:rsidR="00CA53C6" w:rsidRPr="00CA53C6" w:rsidRDefault="00CA53C6" w:rsidP="00CA53C6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A53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Поддержка предоставляется субъектам малого и среднего предпринимательства, относящимся к семейному бизнесу* путём предоставления субсидий на возмещение части фактически произведенных и документально подтверждённых затрат.</w:t>
      </w:r>
    </w:p>
    <w:p w14:paraId="51ECBF5C" w14:textId="77777777" w:rsidR="00CA53C6" w:rsidRPr="00CA53C6" w:rsidRDefault="00CA53C6" w:rsidP="00CA53C6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A53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Субсидия предоставляется по следующим направлениям и в следующих размерах:</w:t>
      </w:r>
    </w:p>
    <w:tbl>
      <w:tblPr>
        <w:tblpPr w:leftFromText="180" w:rightFromText="180" w:horzAnchor="margin" w:tblpXSpec="center" w:tblpY="300"/>
        <w:tblW w:w="12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6495"/>
        <w:gridCol w:w="4273"/>
      </w:tblGrid>
      <w:tr w:rsidR="00CA53C6" w:rsidRPr="00CA53C6" w14:paraId="0E420011" w14:textId="77777777" w:rsidTr="00CA53C6">
        <w:trPr>
          <w:tblCellSpacing w:w="15" w:type="dxa"/>
        </w:trPr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61F84" w14:textId="77777777" w:rsidR="00CA53C6" w:rsidRPr="00CA53C6" w:rsidRDefault="00CA53C6" w:rsidP="00CA53C6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14:paraId="08A3BE6F" w14:textId="77777777" w:rsidR="00CA53C6" w:rsidRPr="00CA53C6" w:rsidRDefault="00CA53C6" w:rsidP="00CA53C6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D53A3" w14:textId="77777777" w:rsidR="00CA53C6" w:rsidRPr="00CA53C6" w:rsidRDefault="00CA53C6" w:rsidP="00CA53C6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Направления поддержки</w:t>
            </w:r>
          </w:p>
        </w:tc>
        <w:tc>
          <w:tcPr>
            <w:tcW w:w="42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E5E3C" w14:textId="77777777" w:rsidR="00CA53C6" w:rsidRPr="00CA53C6" w:rsidRDefault="00CA53C6" w:rsidP="00CA53C6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Размер субсидии</w:t>
            </w:r>
          </w:p>
        </w:tc>
      </w:tr>
      <w:tr w:rsidR="00CA53C6" w:rsidRPr="00CA53C6" w14:paraId="51D4D287" w14:textId="77777777" w:rsidTr="00CA53C6">
        <w:trPr>
          <w:tblCellSpacing w:w="15" w:type="dxa"/>
        </w:trPr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937B6" w14:textId="77777777" w:rsidR="00CA53C6" w:rsidRPr="00CA53C6" w:rsidRDefault="00CA53C6" w:rsidP="00CA53C6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B090D" w14:textId="77777777" w:rsidR="00CA53C6" w:rsidRPr="00CA53C6" w:rsidRDefault="00CA53C6" w:rsidP="00CA53C6">
            <w:pPr>
              <w:spacing w:after="45" w:line="30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Возмещение части затрат, связанных с оплатой арендных платежей по договорам аренды (субаренды) нежилых помещений, используемых в целях осуществления предпринимательской деятельности </w:t>
            </w:r>
          </w:p>
        </w:tc>
        <w:tc>
          <w:tcPr>
            <w:tcW w:w="42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6F996" w14:textId="77777777" w:rsidR="00CA53C6" w:rsidRPr="00CA53C6" w:rsidRDefault="00CA53C6" w:rsidP="00CA53C6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не более 85 процентов </w:t>
            </w:r>
          </w:p>
          <w:p w14:paraId="6621BC5E" w14:textId="77777777" w:rsidR="00CA53C6" w:rsidRPr="00CA53C6" w:rsidRDefault="00CA53C6" w:rsidP="00CA53C6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от общего объёма затрат, но не более 200 тыс. рублей</w:t>
            </w:r>
          </w:p>
          <w:p w14:paraId="374449ED" w14:textId="77777777" w:rsidR="00CA53C6" w:rsidRPr="00CA53C6" w:rsidRDefault="00CA53C6" w:rsidP="00CA53C6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 1 Субъекта в год</w:t>
            </w:r>
          </w:p>
        </w:tc>
      </w:tr>
      <w:tr w:rsidR="00CA53C6" w:rsidRPr="00CA53C6" w14:paraId="72CEDA26" w14:textId="77777777" w:rsidTr="00CA53C6">
        <w:trPr>
          <w:tblCellSpacing w:w="15" w:type="dxa"/>
        </w:trPr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D5F2E" w14:textId="77777777" w:rsidR="00CA53C6" w:rsidRPr="00CA53C6" w:rsidRDefault="00CA53C6" w:rsidP="00CA53C6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95541" w14:textId="77777777" w:rsidR="00CA53C6" w:rsidRPr="00CA53C6" w:rsidRDefault="00CA53C6" w:rsidP="00CA53C6">
            <w:pPr>
              <w:spacing w:after="45" w:line="30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Возмещение части затрат, связанных с приобретением оборудования, организационной и офисной техники (системный блок, моноблок, монитор, ноутбук, принтер, многофункциональное устройство, сканер, копировальный аппарат) инвентаря, инструментов, материалов, используемых в целях осуществления предпринимательской деятельности.</w:t>
            </w:r>
          </w:p>
        </w:tc>
        <w:tc>
          <w:tcPr>
            <w:tcW w:w="42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88E08" w14:textId="77777777" w:rsidR="00CA53C6" w:rsidRPr="00CA53C6" w:rsidRDefault="00CA53C6" w:rsidP="00CA53C6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не более 85 процентов </w:t>
            </w:r>
          </w:p>
          <w:p w14:paraId="40DDA6A4" w14:textId="77777777" w:rsidR="00CA53C6" w:rsidRPr="00CA53C6" w:rsidRDefault="00CA53C6" w:rsidP="00CA53C6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от общего объёма затрат, </w:t>
            </w:r>
          </w:p>
          <w:p w14:paraId="124EC456" w14:textId="77777777" w:rsidR="00CA53C6" w:rsidRPr="00CA53C6" w:rsidRDefault="00CA53C6" w:rsidP="00CA53C6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но не более 200 тыс. рублей на 1 Субъекта в год</w:t>
            </w:r>
          </w:p>
        </w:tc>
      </w:tr>
      <w:tr w:rsidR="00CA53C6" w:rsidRPr="00CA53C6" w14:paraId="6307D3E7" w14:textId="77777777" w:rsidTr="00CA53C6">
        <w:trPr>
          <w:tblCellSpacing w:w="15" w:type="dxa"/>
        </w:trPr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3EBE1" w14:textId="77777777" w:rsidR="00CA53C6" w:rsidRPr="00CA53C6" w:rsidRDefault="00CA53C6" w:rsidP="00CA53C6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CC4D2" w14:textId="77777777" w:rsidR="00CA53C6" w:rsidRPr="00CA53C6" w:rsidRDefault="00CA53C6" w:rsidP="00CA53C6">
            <w:pPr>
              <w:spacing w:after="45" w:line="30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Возмещение части затрат, связанных с осуществлением информационно-консультационного обслуживания в консалтинговых организациях (включая бухгалтерское и юридическое обслуживание).</w:t>
            </w:r>
          </w:p>
        </w:tc>
        <w:tc>
          <w:tcPr>
            <w:tcW w:w="42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77AF6" w14:textId="77777777" w:rsidR="00CA53C6" w:rsidRPr="00CA53C6" w:rsidRDefault="00CA53C6" w:rsidP="00CA53C6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не более 10 тыс. рублей </w:t>
            </w:r>
          </w:p>
          <w:p w14:paraId="572524EE" w14:textId="77777777" w:rsidR="00CA53C6" w:rsidRPr="00CA53C6" w:rsidRDefault="00CA53C6" w:rsidP="00CA53C6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за один месяц обслуживания</w:t>
            </w:r>
          </w:p>
          <w:p w14:paraId="47069826" w14:textId="77777777" w:rsidR="00CA53C6" w:rsidRPr="00CA53C6" w:rsidRDefault="00CA53C6" w:rsidP="00CA53C6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 1 Субъекта в год</w:t>
            </w:r>
          </w:p>
        </w:tc>
      </w:tr>
      <w:tr w:rsidR="00CA53C6" w:rsidRPr="00CA53C6" w14:paraId="42090988" w14:textId="77777777" w:rsidTr="00CA53C6">
        <w:trPr>
          <w:tblCellSpacing w:w="15" w:type="dxa"/>
        </w:trPr>
        <w:tc>
          <w:tcPr>
            <w:tcW w:w="11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9268D" w14:textId="77777777" w:rsidR="00CA53C6" w:rsidRPr="00CA53C6" w:rsidRDefault="00CA53C6" w:rsidP="00CA53C6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8BCB2" w14:textId="77777777" w:rsidR="00CA53C6" w:rsidRPr="00CA53C6" w:rsidRDefault="00CA53C6" w:rsidP="00CA53C6">
            <w:pPr>
              <w:spacing w:after="45" w:line="300" w:lineRule="atLeast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Возмещение части затрат связанных с прохождением курсов повышения квалификации.</w:t>
            </w:r>
          </w:p>
        </w:tc>
        <w:tc>
          <w:tcPr>
            <w:tcW w:w="42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BF1D3" w14:textId="77777777" w:rsidR="00CA53C6" w:rsidRPr="00CA53C6" w:rsidRDefault="00CA53C6" w:rsidP="00CA53C6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не более 85 процентов </w:t>
            </w:r>
          </w:p>
          <w:p w14:paraId="76D8FA8C" w14:textId="77777777" w:rsidR="00CA53C6" w:rsidRPr="00CA53C6" w:rsidRDefault="00CA53C6" w:rsidP="00CA53C6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от общего объёма затрат, </w:t>
            </w:r>
          </w:p>
          <w:p w14:paraId="7D10D753" w14:textId="77777777" w:rsidR="00CA53C6" w:rsidRPr="00CA53C6" w:rsidRDefault="00CA53C6" w:rsidP="00CA53C6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но не более 50 тыс. рублей </w:t>
            </w:r>
          </w:p>
          <w:p w14:paraId="0A217EC5" w14:textId="77777777" w:rsidR="00CA53C6" w:rsidRPr="00CA53C6" w:rsidRDefault="00CA53C6" w:rsidP="00CA53C6">
            <w:pPr>
              <w:spacing w:after="45" w:line="300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A53C6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 одного человека</w:t>
            </w:r>
          </w:p>
        </w:tc>
      </w:tr>
    </w:tbl>
    <w:p w14:paraId="6FBF888F" w14:textId="77777777" w:rsidR="00CA53C6" w:rsidRPr="00CA53C6" w:rsidRDefault="00CA53C6" w:rsidP="00CA53C6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A53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Субъекты могут претендовать на получение субсидии не более чем по двум направлениям в рамках данного мероп</w:t>
      </w:r>
      <w:bookmarkStart w:id="0" w:name="_GoBack"/>
      <w:bookmarkEnd w:id="0"/>
      <w:r w:rsidRPr="00CA53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риятия. </w:t>
      </w:r>
    </w:p>
    <w:p w14:paraId="21E6D435" w14:textId="77777777" w:rsidR="00CA53C6" w:rsidRPr="00CA53C6" w:rsidRDefault="00CA53C6" w:rsidP="00CA53C6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A53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* Семейный бизнес – субъекты малого и среднего предпринимательства в деятельности, которых заняты члены семьи, как в системе управления, так и в качестве работников. </w:t>
      </w:r>
    </w:p>
    <w:p w14:paraId="2F67AB47" w14:textId="77777777" w:rsidR="00CA53C6" w:rsidRPr="00CA53C6" w:rsidRDefault="00CA53C6" w:rsidP="00CA53C6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A53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Подать заявку на предоставление финансовой поддержки можно одним из следующих способов:</w:t>
      </w:r>
    </w:p>
    <w:p w14:paraId="37229B36" w14:textId="77777777" w:rsidR="00CA53C6" w:rsidRPr="00CA53C6" w:rsidRDefault="00CA53C6" w:rsidP="00CA53C6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A53C6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- Лично в отдел развития предпринимательства комитета экономического развития Сургутского района,</w:t>
      </w:r>
      <w:r w:rsidRPr="00CA53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по адресу: г. Сургут, ул. Бажова, 16, кабинет 227, 230, с 9-00 до 15-00 (перерыв с 13-00 до 14-00). тел. 8 (3462) 526-008, 526-061.</w:t>
      </w:r>
    </w:p>
    <w:p w14:paraId="45A926FB" w14:textId="77777777" w:rsidR="00CA53C6" w:rsidRPr="00CA53C6" w:rsidRDefault="00CA53C6" w:rsidP="00CA53C6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A53C6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 xml:space="preserve">- В муниципальное казённое учреждение «Многофункциональный центр предоставления государственных и муниципальных услуг Сургутского района» </w:t>
      </w:r>
      <w:r w:rsidRPr="00CA53C6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lastRenderedPageBreak/>
        <w:t>в соответствии с регламентом оказания финансовой поддержки субъектам малого и среднего предпринимательства по принципу "одного окна"</w:t>
      </w:r>
      <w:r w:rsidRPr="00CA53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, по адресу: г. Сургут, ул. Югорский тракт, 38 "Сити Мол" тел: (3462) 23-99-99.</w:t>
      </w:r>
    </w:p>
    <w:p w14:paraId="05494627" w14:textId="77777777" w:rsidR="00CA53C6" w:rsidRPr="00CA53C6" w:rsidRDefault="00CA53C6" w:rsidP="00CA53C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A53C6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 xml:space="preserve">- В электронном виде посредством электронного сервиса «одно окно» размещенного на инвестиционном портале Сургутского района </w:t>
      </w:r>
      <w:hyperlink r:id="rId4" w:history="1">
        <w:r w:rsidRPr="00CA53C6">
          <w:rPr>
            <w:rFonts w:ascii="Roboto" w:eastAsia="Times New Roman" w:hAnsi="Roboto" w:cs="Times New Roman"/>
            <w:color w:val="0064CF"/>
            <w:sz w:val="23"/>
            <w:szCs w:val="23"/>
            <w:u w:val="single"/>
            <w:lang w:eastAsia="ru-RU"/>
          </w:rPr>
          <w:t>http://www.admsr.ru/invest/windows/</w:t>
        </w:r>
      </w:hyperlink>
      <w:r w:rsidRPr="00CA53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. </w:t>
      </w:r>
    </w:p>
    <w:p w14:paraId="6714E6E9" w14:textId="77777777" w:rsidR="00CA53C6" w:rsidRPr="00CA53C6" w:rsidRDefault="00CA53C6" w:rsidP="00CA53C6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A53C6">
        <w:rPr>
          <w:rFonts w:ascii="Roboto" w:eastAsia="Times New Roman" w:hAnsi="Roboto" w:cs="Times New Roman"/>
          <w:color w:val="000000"/>
          <w:sz w:val="23"/>
          <w:szCs w:val="23"/>
          <w:u w:val="single"/>
          <w:lang w:eastAsia="ru-RU"/>
        </w:rPr>
        <w:t xml:space="preserve">Контактное лицо для справок: </w:t>
      </w:r>
    </w:p>
    <w:p w14:paraId="27EB60F2" w14:textId="77777777" w:rsidR="00CA53C6" w:rsidRPr="00CA53C6" w:rsidRDefault="00CA53C6" w:rsidP="00CA53C6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A53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Максименко Любовь Леонидовна, тел. (3462) 52-60-61</w:t>
      </w:r>
    </w:p>
    <w:p w14:paraId="0BF2F7C3" w14:textId="77777777" w:rsidR="00CA53C6" w:rsidRPr="00CA53C6" w:rsidRDefault="00CA53C6" w:rsidP="00CA53C6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A53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Городничева Ольга Алексеевна, тел. (3462) 52-60-61</w:t>
      </w:r>
    </w:p>
    <w:p w14:paraId="0317B123" w14:textId="77777777" w:rsidR="00CA53C6" w:rsidRPr="00CA53C6" w:rsidRDefault="00CA53C6" w:rsidP="00CA53C6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A53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Волкова Татьяна Николаевна, тел. (3462) 52-60-08</w:t>
      </w:r>
    </w:p>
    <w:p w14:paraId="3EF32F28" w14:textId="77777777" w:rsidR="00CA53C6" w:rsidRPr="00CA53C6" w:rsidRDefault="00CA53C6" w:rsidP="00CA53C6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A53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Басалаева Ирина Викторовна, тел. (3462) 52-60-08</w:t>
      </w:r>
    </w:p>
    <w:p w14:paraId="1264E827" w14:textId="77777777" w:rsidR="00CA53C6" w:rsidRPr="00CA53C6" w:rsidRDefault="00CA53C6" w:rsidP="00CA53C6">
      <w:p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A53C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Орлова Татьяна Григорьевна, тел. (3462) 52-60-08</w:t>
      </w:r>
    </w:p>
    <w:p w14:paraId="5D04182E" w14:textId="77777777" w:rsidR="00CA53C6" w:rsidRPr="00CA53C6" w:rsidRDefault="00CA53C6">
      <w:pPr>
        <w:rPr>
          <w:b/>
        </w:rPr>
      </w:pPr>
    </w:p>
    <w:sectPr w:rsidR="00CA53C6" w:rsidRPr="00CA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0C"/>
    <w:rsid w:val="00B4240C"/>
    <w:rsid w:val="00CA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F79D"/>
  <w15:chartTrackingRefBased/>
  <w15:docId w15:val="{B0784EE2-4710-4892-8958-584C559C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3C6"/>
    <w:rPr>
      <w:color w:val="0064C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952">
              <w:marLeft w:val="6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r.ru/invest/windo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2018-07-03T11:29:00Z</dcterms:created>
  <dcterms:modified xsi:type="dcterms:W3CDTF">2018-07-03T11:30:00Z</dcterms:modified>
</cp:coreProperties>
</file>